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5C513" w14:textId="77777777" w:rsidR="006443A9" w:rsidRDefault="006443A9" w:rsidP="00F17ADB">
      <w:pPr>
        <w:spacing w:after="0" w:line="240" w:lineRule="auto"/>
        <w:jc w:val="center"/>
        <w:rPr>
          <w:b/>
        </w:rPr>
      </w:pPr>
      <w:r>
        <w:rPr>
          <w:b/>
        </w:rPr>
        <w:t>University of Toronto</w:t>
      </w:r>
    </w:p>
    <w:p w14:paraId="4F6650DA" w14:textId="03A6DEA6" w:rsidR="00521F70" w:rsidRPr="00DE00ED" w:rsidRDefault="00521F70" w:rsidP="00F17ADB">
      <w:pPr>
        <w:spacing w:after="0" w:line="240" w:lineRule="auto"/>
        <w:jc w:val="center"/>
        <w:rPr>
          <w:b/>
        </w:rPr>
      </w:pPr>
      <w:r w:rsidRPr="00DE00ED">
        <w:rPr>
          <w:b/>
        </w:rPr>
        <w:t>Public Health and Preventive Medicine Residency</w:t>
      </w:r>
      <w:r w:rsidR="00A625C4">
        <w:rPr>
          <w:b/>
        </w:rPr>
        <w:t xml:space="preserve"> Program</w:t>
      </w:r>
    </w:p>
    <w:p w14:paraId="2338AB11" w14:textId="3B2C7F03" w:rsidR="00521F70" w:rsidRPr="00DE00ED" w:rsidRDefault="00E6097A" w:rsidP="00F17ADB">
      <w:pPr>
        <w:spacing w:after="0" w:line="240" w:lineRule="auto"/>
        <w:jc w:val="center"/>
        <w:rPr>
          <w:b/>
        </w:rPr>
      </w:pPr>
      <w:r>
        <w:rPr>
          <w:b/>
        </w:rPr>
        <w:t xml:space="preserve">Senior Management </w:t>
      </w:r>
      <w:r w:rsidR="009504EB">
        <w:rPr>
          <w:b/>
        </w:rPr>
        <w:t xml:space="preserve">Rotation </w:t>
      </w:r>
      <w:r w:rsidR="00EE369C">
        <w:rPr>
          <w:b/>
        </w:rPr>
        <w:t>Objectives</w:t>
      </w:r>
      <w:bookmarkStart w:id="0" w:name="_GoBack"/>
      <w:bookmarkEnd w:id="0"/>
      <w:r w:rsidR="00A625C4">
        <w:rPr>
          <w:b/>
        </w:rPr>
        <w:t xml:space="preserve"> &amp; Resources</w:t>
      </w:r>
      <w:r w:rsidR="00E378AF">
        <w:rPr>
          <w:b/>
        </w:rPr>
        <w:t xml:space="preserve"> Guide*</w:t>
      </w:r>
    </w:p>
    <w:p w14:paraId="500765EB" w14:textId="77777777" w:rsidR="00F17ADB" w:rsidRDefault="00F17ADB" w:rsidP="00F17ADB">
      <w:pPr>
        <w:spacing w:after="0" w:line="240" w:lineRule="auto"/>
      </w:pPr>
    </w:p>
    <w:p w14:paraId="46DDD1CC" w14:textId="77777777" w:rsidR="00F17ADB" w:rsidRPr="00DE00ED" w:rsidRDefault="00F17ADB" w:rsidP="00F17ADB">
      <w:pPr>
        <w:spacing w:after="0" w:line="240" w:lineRule="auto"/>
        <w:rPr>
          <w:b/>
        </w:rPr>
      </w:pPr>
      <w:r w:rsidRPr="00DE00ED">
        <w:rPr>
          <w:b/>
        </w:rPr>
        <w:t>Purpose:</w:t>
      </w:r>
    </w:p>
    <w:p w14:paraId="46C64864" w14:textId="7957A998" w:rsidR="00F17ADB" w:rsidRPr="006443A9" w:rsidRDefault="005A4D5F" w:rsidP="00F17ADB">
      <w:pPr>
        <w:spacing w:after="0" w:line="240" w:lineRule="auto"/>
      </w:pPr>
      <w:r w:rsidRPr="006443A9">
        <w:t xml:space="preserve">The purpose of this document is to </w:t>
      </w:r>
      <w:r w:rsidR="00F17ADB" w:rsidRPr="006443A9">
        <w:t>provide guidance on core curriculum</w:t>
      </w:r>
      <w:r w:rsidRPr="006443A9">
        <w:t>, resources, and activities for Public Health and Preventive Medicine (PHPM) residents</w:t>
      </w:r>
      <w:r w:rsidR="00F17ADB" w:rsidRPr="006443A9">
        <w:t xml:space="preserve"> during </w:t>
      </w:r>
      <w:r w:rsidRPr="006443A9">
        <w:t xml:space="preserve">their </w:t>
      </w:r>
      <w:r w:rsidR="00E6097A" w:rsidRPr="006443A9">
        <w:t xml:space="preserve">Senior Management </w:t>
      </w:r>
      <w:r w:rsidR="00F17ADB" w:rsidRPr="006443A9">
        <w:t>field rotation</w:t>
      </w:r>
      <w:r w:rsidR="00E378AF">
        <w:t>s</w:t>
      </w:r>
      <w:r w:rsidRPr="006443A9">
        <w:t xml:space="preserve">. It is intended for use by PHPM residents </w:t>
      </w:r>
      <w:r w:rsidR="00A625C4">
        <w:t xml:space="preserve">to assist </w:t>
      </w:r>
      <w:r w:rsidRPr="006443A9">
        <w:t>in</w:t>
      </w:r>
      <w:r w:rsidR="00F17ADB" w:rsidRPr="006443A9">
        <w:t xml:space="preserve"> meet</w:t>
      </w:r>
      <w:r w:rsidRPr="006443A9">
        <w:t>ing</w:t>
      </w:r>
      <w:r w:rsidR="00A625C4">
        <w:t xml:space="preserve"> their</w:t>
      </w:r>
      <w:r w:rsidR="00F17ADB" w:rsidRPr="006443A9">
        <w:t xml:space="preserve"> learning objectives</w:t>
      </w:r>
      <w:r w:rsidRPr="006443A9">
        <w:t xml:space="preserve"> and to prepare them for independent practice as PHPM specialists. This document is also intended to meet the Royal College of Physicia</w:t>
      </w:r>
      <w:r w:rsidR="00A625C4">
        <w:t>ns and Surgeons of Canada (2014</w:t>
      </w:r>
      <w:r w:rsidRPr="006443A9">
        <w:t>) objectives of specialty training specific to this rotation</w:t>
      </w:r>
      <w:r w:rsidR="00F17ADB" w:rsidRPr="006443A9">
        <w:t>.</w:t>
      </w:r>
    </w:p>
    <w:p w14:paraId="3FD3F088" w14:textId="77777777" w:rsidR="00F17ADB" w:rsidRPr="006443A9" w:rsidRDefault="00F17ADB" w:rsidP="00F17ADB">
      <w:pPr>
        <w:spacing w:after="0" w:line="240" w:lineRule="auto"/>
      </w:pPr>
    </w:p>
    <w:p w14:paraId="40BF60D5" w14:textId="77777777" w:rsidR="00F17ADB" w:rsidRPr="006443A9" w:rsidRDefault="006443A9" w:rsidP="00F17ADB">
      <w:pPr>
        <w:spacing w:after="0" w:line="240" w:lineRule="auto"/>
        <w:rPr>
          <w:b/>
        </w:rPr>
      </w:pPr>
      <w:r>
        <w:rPr>
          <w:b/>
        </w:rPr>
        <w:t>Prior to the rotation</w:t>
      </w:r>
      <w:r w:rsidR="00F17ADB" w:rsidRPr="006443A9">
        <w:rPr>
          <w:b/>
        </w:rPr>
        <w:t>:</w:t>
      </w:r>
    </w:p>
    <w:p w14:paraId="3430FFA6" w14:textId="1305BF96" w:rsidR="006705AF" w:rsidRDefault="005540B4" w:rsidP="006705AF">
      <w:pPr>
        <w:spacing w:after="0" w:line="240" w:lineRule="auto"/>
      </w:pPr>
      <w:r w:rsidRPr="006443A9">
        <w:t>Prior to</w:t>
      </w:r>
      <w:r w:rsidR="00A625C4">
        <w:t xml:space="preserve"> the rotation, </w:t>
      </w:r>
      <w:r w:rsidR="006705AF">
        <w:t>resid</w:t>
      </w:r>
      <w:r w:rsidR="006443A9">
        <w:t xml:space="preserve">ents should review </w:t>
      </w:r>
      <w:r w:rsidR="00A625C4">
        <w:t xml:space="preserve">this document with their preceptors, as well as </w:t>
      </w:r>
      <w:r w:rsidR="006443A9">
        <w:t xml:space="preserve">the </w:t>
      </w:r>
      <w:r w:rsidR="006443A9" w:rsidRPr="006443A9">
        <w:rPr>
          <w:u w:val="single"/>
        </w:rPr>
        <w:t>rotation</w:t>
      </w:r>
      <w:r w:rsidR="006705AF" w:rsidRPr="006443A9">
        <w:rPr>
          <w:u w:val="single"/>
        </w:rPr>
        <w:t xml:space="preserve"> expectation</w:t>
      </w:r>
      <w:r w:rsidR="006443A9" w:rsidRPr="006443A9">
        <w:rPr>
          <w:u w:val="single"/>
        </w:rPr>
        <w:t>s</w:t>
      </w:r>
      <w:r w:rsidR="006705AF">
        <w:t xml:space="preserve"> document.</w:t>
      </w:r>
      <w:r w:rsidR="00A625C4">
        <w:t xml:space="preserve"> This will assist in planning the activities and readings required to meet the rotation-specific objectives as well as personal objectives.</w:t>
      </w:r>
      <w:r w:rsidR="006705AF">
        <w:t xml:space="preserve"> </w:t>
      </w:r>
    </w:p>
    <w:p w14:paraId="5CB1DCD6" w14:textId="77777777" w:rsidR="00A625C4" w:rsidRDefault="00A625C4" w:rsidP="006705AF">
      <w:pPr>
        <w:spacing w:after="0" w:line="240" w:lineRule="auto"/>
      </w:pPr>
    </w:p>
    <w:p w14:paraId="2E71DE07" w14:textId="7C934C52" w:rsidR="00A625C4" w:rsidRDefault="00A625C4" w:rsidP="006705AF">
      <w:pPr>
        <w:spacing w:after="0" w:line="240" w:lineRule="auto"/>
      </w:pPr>
      <w:r>
        <w:t>Note that this document is based on the 2014 Royal College objectives, but the ITER is based on the previous version of the objectives. The 2014 objectives are more detailed, but both versions cover similar material.</w:t>
      </w:r>
    </w:p>
    <w:p w14:paraId="56CC45D7" w14:textId="77777777" w:rsidR="00C43DC7" w:rsidRDefault="00C43DC7" w:rsidP="00F17ADB">
      <w:pPr>
        <w:spacing w:after="0" w:line="240" w:lineRule="auto"/>
        <w:rPr>
          <w:b/>
        </w:rPr>
      </w:pPr>
    </w:p>
    <w:p w14:paraId="75A02E55" w14:textId="6FBDABFA" w:rsidR="006314C7" w:rsidRPr="00CA06C0" w:rsidRDefault="006443A9" w:rsidP="00F17ADB">
      <w:pPr>
        <w:spacing w:after="0" w:line="240" w:lineRule="auto"/>
        <w:rPr>
          <w:b/>
        </w:rPr>
      </w:pPr>
      <w:r>
        <w:rPr>
          <w:b/>
        </w:rPr>
        <w:t>During the rotation</w:t>
      </w:r>
      <w:r w:rsidR="00642A70">
        <w:rPr>
          <w:b/>
        </w:rPr>
        <w:t>:</w:t>
      </w:r>
    </w:p>
    <w:p w14:paraId="1D1E5BEE" w14:textId="77777777" w:rsidR="0028201E" w:rsidRDefault="00F17ADB" w:rsidP="00F17ADB">
      <w:pPr>
        <w:spacing w:after="0" w:line="240" w:lineRule="auto"/>
      </w:pPr>
      <w:r w:rsidRPr="0031662C">
        <w:t xml:space="preserve">The goal of </w:t>
      </w:r>
      <w:r w:rsidR="00D006F6" w:rsidRPr="0031662C">
        <w:t xml:space="preserve">the </w:t>
      </w:r>
      <w:r w:rsidR="00E6097A" w:rsidRPr="0031662C">
        <w:t xml:space="preserve">Senior Management </w:t>
      </w:r>
      <w:r w:rsidR="003B7953" w:rsidRPr="0031662C">
        <w:t>rotation</w:t>
      </w:r>
      <w:r w:rsidR="00922AE0" w:rsidRPr="0031662C">
        <w:t xml:space="preserve"> is</w:t>
      </w:r>
      <w:r w:rsidR="00922AE0">
        <w:t xml:space="preserve"> </w:t>
      </w:r>
      <w:r w:rsidR="006443A9">
        <w:t>for</w:t>
      </w:r>
      <w:r w:rsidR="0031662C">
        <w:t xml:space="preserve"> PHPM residents to develop skills and experience in the management of a public health agency.</w:t>
      </w:r>
      <w:r w:rsidR="000249D5">
        <w:t xml:space="preserve"> </w:t>
      </w:r>
      <w:r w:rsidR="0031662C">
        <w:t xml:space="preserve">They </w:t>
      </w:r>
      <w:r w:rsidR="00D834D9">
        <w:t>will</w:t>
      </w:r>
      <w:r w:rsidR="0031662C">
        <w:t xml:space="preserve"> gain practical experience in the areas of human resources, finance and budgeting, strategic planning</w:t>
      </w:r>
      <w:r w:rsidR="00D834D9">
        <w:t xml:space="preserve"> and change management</w:t>
      </w:r>
      <w:r w:rsidR="0031662C">
        <w:t xml:space="preserve">, </w:t>
      </w:r>
      <w:r w:rsidR="00D834D9">
        <w:t xml:space="preserve">performance management, </w:t>
      </w:r>
      <w:r w:rsidR="0031662C">
        <w:t>and collaborating with partners.</w:t>
      </w:r>
      <w:r w:rsidR="00D834D9">
        <w:t xml:space="preserve"> </w:t>
      </w:r>
      <w:r w:rsidR="00BF2458">
        <w:t xml:space="preserve"> While previous field rotations emphasized the </w:t>
      </w:r>
      <w:r w:rsidR="000249D5">
        <w:t>Medical Expert role</w:t>
      </w:r>
      <w:r w:rsidR="00BF2458">
        <w:t>, this rotation’s</w:t>
      </w:r>
      <w:r w:rsidR="000249D5">
        <w:t xml:space="preserve"> strong focus on </w:t>
      </w:r>
      <w:r w:rsidR="00BF2458">
        <w:t xml:space="preserve">the </w:t>
      </w:r>
      <w:r w:rsidR="000249D5">
        <w:t xml:space="preserve">Manager, Collaborator, and Health Advocate </w:t>
      </w:r>
      <w:r w:rsidR="00BF2458">
        <w:t xml:space="preserve">CanMEDs </w:t>
      </w:r>
      <w:r w:rsidR="000249D5">
        <w:t>roles</w:t>
      </w:r>
      <w:r w:rsidR="00BF2458">
        <w:t xml:space="preserve"> </w:t>
      </w:r>
      <w:r w:rsidR="000249D5">
        <w:t>will</w:t>
      </w:r>
      <w:r w:rsidR="00BF2458">
        <w:t xml:space="preserve"> give</w:t>
      </w:r>
      <w:r w:rsidR="000249D5">
        <w:t xml:space="preserve"> </w:t>
      </w:r>
      <w:r w:rsidR="00BF2458">
        <w:t xml:space="preserve">residents additional tools needed to </w:t>
      </w:r>
      <w:r w:rsidR="000249D5">
        <w:t>develop into leaders in public health and preventive medicine.</w:t>
      </w:r>
    </w:p>
    <w:p w14:paraId="30B9866A" w14:textId="77777777" w:rsidR="00190D7C" w:rsidRDefault="00190D7C" w:rsidP="00F17ADB">
      <w:pPr>
        <w:spacing w:after="0" w:line="240" w:lineRule="auto"/>
      </w:pPr>
    </w:p>
    <w:p w14:paraId="58D1D09A" w14:textId="5A02CB35" w:rsidR="00E378AF" w:rsidRDefault="00E378AF" w:rsidP="00BC28E9">
      <w:pPr>
        <w:spacing w:after="0" w:line="240" w:lineRule="auto"/>
      </w:pPr>
      <w:r>
        <w:t xml:space="preserve">The readings and resources here should be reviewed regularly. If additional resources and readings are identified by the resident and/or preceptor, this should be brought to the attention of the Associate Program Director so they can be added to the document for all residents completing this rotation. Please email </w:t>
      </w:r>
      <w:hyperlink r:id="rId8" w:history="1">
        <w:r w:rsidRPr="00C74639">
          <w:rPr>
            <w:rStyle w:val="Hyperlink"/>
          </w:rPr>
          <w:t>onye.nnorom@mail.utoronto.ca</w:t>
        </w:r>
      </w:hyperlink>
      <w:r>
        <w:t xml:space="preserve"> . </w:t>
      </w:r>
    </w:p>
    <w:p w14:paraId="241EE6BD" w14:textId="77777777" w:rsidR="00E378AF" w:rsidRDefault="00E378AF" w:rsidP="00BC28E9">
      <w:pPr>
        <w:spacing w:after="0" w:line="240" w:lineRule="auto"/>
      </w:pPr>
    </w:p>
    <w:p w14:paraId="1212613B" w14:textId="043C9B4F" w:rsidR="006705AF" w:rsidRDefault="00BC28E9" w:rsidP="00BC28E9">
      <w:pPr>
        <w:spacing w:after="0" w:line="240" w:lineRule="auto"/>
      </w:pPr>
      <w:r>
        <w:t xml:space="preserve">Additional sources for the rotation-specific goals, objectives, and activities described here include the </w:t>
      </w:r>
      <w:r w:rsidR="0028201E">
        <w:t>McMaster</w:t>
      </w:r>
      <w:r>
        <w:t xml:space="preserve"> University Public Health and Preventive Medicine program </w:t>
      </w:r>
      <w:hyperlink r:id="rId9" w:history="1">
        <w:r w:rsidRPr="00BC28E9">
          <w:rPr>
            <w:rStyle w:val="Hyperlink"/>
          </w:rPr>
          <w:t>rotation objectives</w:t>
        </w:r>
      </w:hyperlink>
      <w:r>
        <w:t xml:space="preserve"> and the Royal College of Physicians and Surgeons of Canada’s </w:t>
      </w:r>
      <w:hyperlink r:id="rId10" w:history="1">
        <w:r w:rsidRPr="00BC28E9">
          <w:rPr>
            <w:rStyle w:val="Hyperlink"/>
          </w:rPr>
          <w:t>Objectives of Training in the Specialty of Public Health and Preventive Medicine</w:t>
        </w:r>
      </w:hyperlink>
      <w:r>
        <w:t xml:space="preserve"> (2014) and </w:t>
      </w:r>
      <w:hyperlink r:id="rId11" w:history="1">
        <w:r w:rsidRPr="00BC28E9">
          <w:rPr>
            <w:rStyle w:val="Hyperlink"/>
          </w:rPr>
          <w:t>Specific Standards of Accreditation for Residency Programs in Public Health and Preventive Medicine</w:t>
        </w:r>
      </w:hyperlink>
      <w:r>
        <w:t xml:space="preserve"> (2014).</w:t>
      </w:r>
    </w:p>
    <w:p w14:paraId="6628D818" w14:textId="77777777" w:rsidR="006705AF" w:rsidRDefault="006705AF" w:rsidP="006705AF"/>
    <w:p w14:paraId="47F6EB62" w14:textId="38BC6D4C" w:rsidR="006705AF" w:rsidRPr="006443A9" w:rsidRDefault="00E378AF" w:rsidP="006443A9">
      <w:pPr>
        <w:spacing w:line="240" w:lineRule="auto"/>
        <w:rPr>
          <w:b/>
          <w:i/>
        </w:rPr>
      </w:pPr>
      <w:r>
        <w:rPr>
          <w:b/>
          <w:i/>
        </w:rPr>
        <w:t>*</w:t>
      </w:r>
      <w:r w:rsidR="006443A9">
        <w:rPr>
          <w:b/>
          <w:i/>
        </w:rPr>
        <w:t>M</w:t>
      </w:r>
      <w:r w:rsidR="006443A9" w:rsidRPr="006443A9">
        <w:rPr>
          <w:b/>
          <w:i/>
        </w:rPr>
        <w:t xml:space="preserve">odified from the Northern Ontario School of Medicine’s Public Health and Preventive Medicine Residency Program Core Rotation Guide (Christine Navarro), 2014. </w:t>
      </w:r>
    </w:p>
    <w:p w14:paraId="66B0E032" w14:textId="77777777" w:rsidR="0028201E" w:rsidRPr="006705AF" w:rsidRDefault="0028201E" w:rsidP="006705AF">
      <w:pPr>
        <w:sectPr w:rsidR="0028201E" w:rsidRPr="006705AF" w:rsidSect="00C96218">
          <w:headerReference w:type="default" r:id="rId12"/>
          <w:footerReference w:type="default" r:id="rId13"/>
          <w:pgSz w:w="12240" w:h="15840"/>
          <w:pgMar w:top="1440" w:right="1440" w:bottom="1440" w:left="1440" w:header="708" w:footer="708" w:gutter="0"/>
          <w:cols w:space="708"/>
          <w:docGrid w:linePitch="360"/>
        </w:sectPr>
      </w:pPr>
    </w:p>
    <w:tbl>
      <w:tblPr>
        <w:tblStyle w:val="TableGrid"/>
        <w:tblW w:w="13892" w:type="dxa"/>
        <w:tblInd w:w="-459" w:type="dxa"/>
        <w:tblLayout w:type="fixed"/>
        <w:tblLook w:val="04A0" w:firstRow="1" w:lastRow="0" w:firstColumn="1" w:lastColumn="0" w:noHBand="0" w:noVBand="1"/>
      </w:tblPr>
      <w:tblGrid>
        <w:gridCol w:w="1701"/>
        <w:gridCol w:w="4063"/>
        <w:gridCol w:w="4064"/>
        <w:gridCol w:w="4064"/>
      </w:tblGrid>
      <w:tr w:rsidR="002133E7" w:rsidRPr="00A738B4" w14:paraId="6BB361E8" w14:textId="77777777" w:rsidTr="00F01D0E">
        <w:tc>
          <w:tcPr>
            <w:tcW w:w="1701" w:type="dxa"/>
          </w:tcPr>
          <w:p w14:paraId="2A95D6F3" w14:textId="77777777" w:rsidR="002133E7" w:rsidRPr="00A738B4" w:rsidRDefault="002133E7" w:rsidP="008B3500">
            <w:pPr>
              <w:rPr>
                <w:b/>
                <w:sz w:val="20"/>
                <w:szCs w:val="20"/>
              </w:rPr>
            </w:pPr>
            <w:r w:rsidRPr="00A738B4">
              <w:rPr>
                <w:b/>
                <w:sz w:val="20"/>
                <w:szCs w:val="20"/>
              </w:rPr>
              <w:lastRenderedPageBreak/>
              <w:t>Core Curriculum Topic Areas</w:t>
            </w:r>
          </w:p>
        </w:tc>
        <w:tc>
          <w:tcPr>
            <w:tcW w:w="4063" w:type="dxa"/>
          </w:tcPr>
          <w:p w14:paraId="5163FA9F" w14:textId="77777777" w:rsidR="002133E7" w:rsidRPr="00A738B4" w:rsidRDefault="002133E7" w:rsidP="003C3BE4">
            <w:pPr>
              <w:rPr>
                <w:b/>
                <w:sz w:val="20"/>
                <w:szCs w:val="20"/>
              </w:rPr>
            </w:pPr>
            <w:r w:rsidRPr="00A738B4">
              <w:rPr>
                <w:b/>
                <w:sz w:val="20"/>
                <w:szCs w:val="20"/>
              </w:rPr>
              <w:t>Learning Objectives and Activities</w:t>
            </w:r>
          </w:p>
        </w:tc>
        <w:tc>
          <w:tcPr>
            <w:tcW w:w="4064" w:type="dxa"/>
          </w:tcPr>
          <w:p w14:paraId="03929782" w14:textId="36E6C220" w:rsidR="002133E7" w:rsidRPr="00A738B4" w:rsidRDefault="002133E7" w:rsidP="003C3BE4">
            <w:pPr>
              <w:rPr>
                <w:b/>
                <w:sz w:val="20"/>
                <w:szCs w:val="20"/>
              </w:rPr>
            </w:pPr>
            <w:r w:rsidRPr="00A738B4">
              <w:rPr>
                <w:b/>
                <w:sz w:val="20"/>
                <w:szCs w:val="20"/>
              </w:rPr>
              <w:t xml:space="preserve">Suggested </w:t>
            </w:r>
            <w:r w:rsidR="00A625C4">
              <w:rPr>
                <w:b/>
                <w:sz w:val="20"/>
                <w:szCs w:val="20"/>
              </w:rPr>
              <w:t xml:space="preserve">Reading &amp; </w:t>
            </w:r>
            <w:r w:rsidRPr="00A738B4">
              <w:rPr>
                <w:b/>
                <w:sz w:val="20"/>
                <w:szCs w:val="20"/>
              </w:rPr>
              <w:t>Resources</w:t>
            </w:r>
          </w:p>
        </w:tc>
        <w:tc>
          <w:tcPr>
            <w:tcW w:w="4064" w:type="dxa"/>
          </w:tcPr>
          <w:p w14:paraId="29CAFF5D" w14:textId="77777777" w:rsidR="002B6F99" w:rsidRPr="00A738B4" w:rsidRDefault="002133E7" w:rsidP="003C3BE4">
            <w:pPr>
              <w:rPr>
                <w:b/>
                <w:sz w:val="20"/>
                <w:szCs w:val="20"/>
              </w:rPr>
            </w:pPr>
            <w:r w:rsidRPr="00A738B4">
              <w:rPr>
                <w:b/>
                <w:sz w:val="20"/>
                <w:szCs w:val="20"/>
              </w:rPr>
              <w:t>RCPSC Rotation-Specific Objectives</w:t>
            </w:r>
          </w:p>
        </w:tc>
      </w:tr>
      <w:tr w:rsidR="002133E7" w:rsidRPr="00A738B4" w14:paraId="31BD5C63" w14:textId="77777777" w:rsidTr="00F01D0E">
        <w:tc>
          <w:tcPr>
            <w:tcW w:w="1701" w:type="dxa"/>
          </w:tcPr>
          <w:p w14:paraId="5BBFFA4A" w14:textId="77777777" w:rsidR="002133E7" w:rsidRPr="00A738B4" w:rsidRDefault="002133E7" w:rsidP="008B3500">
            <w:pPr>
              <w:rPr>
                <w:sz w:val="20"/>
                <w:szCs w:val="20"/>
              </w:rPr>
            </w:pPr>
            <w:r w:rsidRPr="00A738B4">
              <w:rPr>
                <w:sz w:val="20"/>
                <w:szCs w:val="20"/>
              </w:rPr>
              <w:t>General</w:t>
            </w:r>
          </w:p>
        </w:tc>
        <w:tc>
          <w:tcPr>
            <w:tcW w:w="4063" w:type="dxa"/>
          </w:tcPr>
          <w:p w14:paraId="6EF1D035" w14:textId="77777777" w:rsidR="002B6E36" w:rsidRPr="00A738B4" w:rsidRDefault="002B6E36" w:rsidP="003C3BE4">
            <w:pPr>
              <w:pStyle w:val="ListParagraph"/>
              <w:numPr>
                <w:ilvl w:val="0"/>
                <w:numId w:val="12"/>
              </w:numPr>
              <w:ind w:left="318" w:hanging="284"/>
              <w:rPr>
                <w:sz w:val="20"/>
                <w:szCs w:val="20"/>
              </w:rPr>
            </w:pPr>
            <w:r w:rsidRPr="00A738B4">
              <w:rPr>
                <w:sz w:val="20"/>
                <w:szCs w:val="20"/>
              </w:rPr>
              <w:t xml:space="preserve">Meet with </w:t>
            </w:r>
            <w:r w:rsidR="00F0683B" w:rsidRPr="00A738B4">
              <w:rPr>
                <w:sz w:val="20"/>
                <w:szCs w:val="20"/>
              </w:rPr>
              <w:t xml:space="preserve">members of senior management </w:t>
            </w:r>
            <w:r w:rsidRPr="00A738B4">
              <w:rPr>
                <w:sz w:val="20"/>
                <w:szCs w:val="20"/>
              </w:rPr>
              <w:t xml:space="preserve">to discuss their roles and responsibilities, and the </w:t>
            </w:r>
            <w:r w:rsidR="00F0683B" w:rsidRPr="00A738B4">
              <w:rPr>
                <w:sz w:val="20"/>
                <w:szCs w:val="20"/>
              </w:rPr>
              <w:t>structure and function of their divisions</w:t>
            </w:r>
          </w:p>
          <w:p w14:paraId="4DCD6D9A" w14:textId="77777777" w:rsidR="005F6053" w:rsidRPr="00A738B4" w:rsidRDefault="005F6053" w:rsidP="007535F1">
            <w:pPr>
              <w:pStyle w:val="ListParagraph"/>
              <w:numPr>
                <w:ilvl w:val="0"/>
                <w:numId w:val="12"/>
              </w:numPr>
              <w:ind w:left="318" w:hanging="284"/>
              <w:rPr>
                <w:sz w:val="20"/>
                <w:szCs w:val="20"/>
              </w:rPr>
            </w:pPr>
            <w:r w:rsidRPr="00A738B4">
              <w:rPr>
                <w:sz w:val="20"/>
                <w:szCs w:val="20"/>
              </w:rPr>
              <w:t>Participate</w:t>
            </w:r>
            <w:r w:rsidR="00552C26" w:rsidRPr="00A738B4">
              <w:rPr>
                <w:sz w:val="20"/>
                <w:szCs w:val="20"/>
              </w:rPr>
              <w:t xml:space="preserve"> as a member of the </w:t>
            </w:r>
            <w:r w:rsidR="00F0683B" w:rsidRPr="00A738B4">
              <w:rPr>
                <w:sz w:val="20"/>
                <w:szCs w:val="20"/>
              </w:rPr>
              <w:t>senior</w:t>
            </w:r>
            <w:r w:rsidR="003B7953" w:rsidRPr="00A738B4">
              <w:rPr>
                <w:sz w:val="20"/>
                <w:szCs w:val="20"/>
              </w:rPr>
              <w:t xml:space="preserve"> </w:t>
            </w:r>
            <w:r w:rsidR="007535F1" w:rsidRPr="00A738B4">
              <w:rPr>
                <w:sz w:val="20"/>
                <w:szCs w:val="20"/>
              </w:rPr>
              <w:t>management</w:t>
            </w:r>
            <w:r w:rsidR="00552C26" w:rsidRPr="00A738B4">
              <w:rPr>
                <w:sz w:val="20"/>
                <w:szCs w:val="20"/>
              </w:rPr>
              <w:t xml:space="preserve"> team</w:t>
            </w:r>
          </w:p>
          <w:p w14:paraId="5CF27998" w14:textId="77777777" w:rsidR="00F0683B" w:rsidRPr="00A738B4" w:rsidRDefault="00F0683B" w:rsidP="00F01D0E">
            <w:pPr>
              <w:pStyle w:val="ListParagraph"/>
              <w:numPr>
                <w:ilvl w:val="0"/>
                <w:numId w:val="12"/>
              </w:numPr>
              <w:ind w:left="318" w:hanging="284"/>
              <w:rPr>
                <w:sz w:val="20"/>
                <w:szCs w:val="20"/>
              </w:rPr>
            </w:pPr>
            <w:r w:rsidRPr="00A738B4">
              <w:rPr>
                <w:sz w:val="20"/>
                <w:szCs w:val="20"/>
              </w:rPr>
              <w:t>Prepare a Board of Health report related to an organizational (or policy) issue</w:t>
            </w:r>
          </w:p>
          <w:p w14:paraId="5D2FB574" w14:textId="77777777" w:rsidR="00CE1626" w:rsidRPr="00A738B4" w:rsidRDefault="00F01D0E" w:rsidP="00F0683B">
            <w:pPr>
              <w:pStyle w:val="ListParagraph"/>
              <w:numPr>
                <w:ilvl w:val="0"/>
                <w:numId w:val="12"/>
              </w:numPr>
              <w:ind w:left="318" w:hanging="284"/>
              <w:rPr>
                <w:sz w:val="20"/>
                <w:szCs w:val="20"/>
              </w:rPr>
            </w:pPr>
            <w:r w:rsidRPr="00A738B4">
              <w:rPr>
                <w:sz w:val="20"/>
                <w:szCs w:val="20"/>
              </w:rPr>
              <w:t xml:space="preserve">Observe response to media requests </w:t>
            </w:r>
            <w:r w:rsidR="00F0683B" w:rsidRPr="00A738B4">
              <w:rPr>
                <w:sz w:val="20"/>
                <w:szCs w:val="20"/>
              </w:rPr>
              <w:t xml:space="preserve">on various issues </w:t>
            </w:r>
            <w:r w:rsidRPr="00A738B4">
              <w:rPr>
                <w:sz w:val="20"/>
                <w:szCs w:val="20"/>
              </w:rPr>
              <w:t>and take increasing responsibility with appropriate support (e.g., participating in mock interviews, preparing key messages in concert with staff, responding to media requests when approved by staff</w:t>
            </w:r>
            <w:r w:rsidR="00F0683B" w:rsidRPr="00A738B4">
              <w:rPr>
                <w:sz w:val="20"/>
                <w:szCs w:val="20"/>
              </w:rPr>
              <w:t>)</w:t>
            </w:r>
          </w:p>
        </w:tc>
        <w:tc>
          <w:tcPr>
            <w:tcW w:w="4064" w:type="dxa"/>
          </w:tcPr>
          <w:p w14:paraId="0A50F8F0" w14:textId="77777777" w:rsidR="00C774AE" w:rsidRPr="00A738B4" w:rsidRDefault="00EE369C" w:rsidP="00807A19">
            <w:pPr>
              <w:pStyle w:val="ListParagraph"/>
              <w:numPr>
                <w:ilvl w:val="0"/>
                <w:numId w:val="12"/>
              </w:numPr>
              <w:ind w:left="224" w:hanging="224"/>
              <w:rPr>
                <w:sz w:val="20"/>
                <w:szCs w:val="20"/>
              </w:rPr>
            </w:pPr>
            <w:hyperlink r:id="rId14" w:history="1">
              <w:r w:rsidR="00F3335C" w:rsidRPr="00A738B4">
                <w:rPr>
                  <w:rStyle w:val="Hyperlink"/>
                  <w:sz w:val="20"/>
                  <w:szCs w:val="20"/>
                </w:rPr>
                <w:t>Ontario Public Health Standards</w:t>
              </w:r>
            </w:hyperlink>
          </w:p>
          <w:p w14:paraId="5F6AC1D6" w14:textId="77777777" w:rsidR="00E5391F" w:rsidRPr="00A738B4" w:rsidRDefault="00EE369C" w:rsidP="00E5391F">
            <w:pPr>
              <w:pStyle w:val="ListParagraph"/>
              <w:numPr>
                <w:ilvl w:val="0"/>
                <w:numId w:val="13"/>
              </w:numPr>
              <w:spacing w:after="200"/>
              <w:ind w:left="224" w:hanging="224"/>
              <w:rPr>
                <w:sz w:val="20"/>
                <w:szCs w:val="20"/>
              </w:rPr>
            </w:pPr>
            <w:hyperlink r:id="rId15" w:history="1">
              <w:r w:rsidR="00E5391F" w:rsidRPr="00A738B4">
                <w:rPr>
                  <w:rStyle w:val="Hyperlink"/>
                  <w:sz w:val="20"/>
                  <w:szCs w:val="20"/>
                </w:rPr>
                <w:t>Revitalizing Ontario’s Public Health Capacity: The Final Report of the Capacity Review Committee</w:t>
              </w:r>
            </w:hyperlink>
            <w:r w:rsidR="00E5391F" w:rsidRPr="00A738B4">
              <w:rPr>
                <w:sz w:val="20"/>
                <w:szCs w:val="20"/>
              </w:rPr>
              <w:t>, 2006</w:t>
            </w:r>
          </w:p>
          <w:p w14:paraId="1D9B26DB" w14:textId="77777777" w:rsidR="00807A19" w:rsidRPr="00A738B4" w:rsidRDefault="00807A19" w:rsidP="00807A19">
            <w:pPr>
              <w:pStyle w:val="ListParagraph"/>
              <w:numPr>
                <w:ilvl w:val="0"/>
                <w:numId w:val="13"/>
              </w:numPr>
              <w:spacing w:after="200"/>
              <w:ind w:left="224" w:hanging="224"/>
              <w:rPr>
                <w:sz w:val="20"/>
                <w:szCs w:val="20"/>
              </w:rPr>
            </w:pPr>
            <w:r w:rsidRPr="00A738B4">
              <w:rPr>
                <w:sz w:val="20"/>
                <w:szCs w:val="20"/>
              </w:rPr>
              <w:t>McMaster University PHPM Management Course for Residents (organized through program directors)</w:t>
            </w:r>
          </w:p>
          <w:p w14:paraId="642E598D" w14:textId="77777777" w:rsidR="00621859" w:rsidRPr="00A738B4" w:rsidRDefault="009426AC" w:rsidP="00807A19">
            <w:pPr>
              <w:pStyle w:val="ListParagraph"/>
              <w:ind w:left="224"/>
              <w:rPr>
                <w:sz w:val="20"/>
                <w:szCs w:val="20"/>
              </w:rPr>
            </w:pPr>
            <w:r w:rsidRPr="00A738B4">
              <w:rPr>
                <w:sz w:val="20"/>
                <w:szCs w:val="20"/>
              </w:rPr>
              <w:t xml:space="preserve"> </w:t>
            </w:r>
          </w:p>
          <w:p w14:paraId="612E66B0" w14:textId="77777777" w:rsidR="001B0873" w:rsidRPr="00A738B4" w:rsidRDefault="00EF399E" w:rsidP="00807A19">
            <w:pPr>
              <w:rPr>
                <w:i/>
                <w:sz w:val="20"/>
                <w:szCs w:val="20"/>
              </w:rPr>
            </w:pPr>
            <w:r w:rsidRPr="00A738B4">
              <w:rPr>
                <w:i/>
                <w:sz w:val="20"/>
                <w:szCs w:val="20"/>
              </w:rPr>
              <w:t>Books (optional):</w:t>
            </w:r>
          </w:p>
          <w:p w14:paraId="4C26606D" w14:textId="77777777" w:rsidR="00EF399E" w:rsidRPr="00A738B4" w:rsidRDefault="00EE369C" w:rsidP="00807A19">
            <w:pPr>
              <w:pStyle w:val="ListParagraph"/>
              <w:numPr>
                <w:ilvl w:val="0"/>
                <w:numId w:val="43"/>
              </w:numPr>
              <w:ind w:left="224" w:hanging="224"/>
              <w:rPr>
                <w:sz w:val="20"/>
                <w:szCs w:val="20"/>
              </w:rPr>
            </w:pPr>
            <w:hyperlink r:id="rId16" w:history="1">
              <w:r w:rsidR="00EF399E" w:rsidRPr="00A738B4">
                <w:rPr>
                  <w:rStyle w:val="Hyperlink"/>
                  <w:sz w:val="20"/>
                  <w:szCs w:val="20"/>
                </w:rPr>
                <w:t>HBR 10 Must Reads</w:t>
              </w:r>
            </w:hyperlink>
            <w:r w:rsidR="00EF399E" w:rsidRPr="00A738B4">
              <w:rPr>
                <w:sz w:val="20"/>
                <w:szCs w:val="20"/>
              </w:rPr>
              <w:t xml:space="preserve"> series</w:t>
            </w:r>
          </w:p>
        </w:tc>
        <w:tc>
          <w:tcPr>
            <w:tcW w:w="4064" w:type="dxa"/>
          </w:tcPr>
          <w:p w14:paraId="774E246A" w14:textId="77777777" w:rsidR="00816B1A" w:rsidRDefault="00517FA5" w:rsidP="00816B1A">
            <w:pPr>
              <w:pStyle w:val="ListParagraph"/>
              <w:numPr>
                <w:ilvl w:val="0"/>
                <w:numId w:val="11"/>
              </w:numPr>
              <w:ind w:left="317" w:hanging="283"/>
              <w:rPr>
                <w:sz w:val="20"/>
                <w:szCs w:val="20"/>
              </w:rPr>
            </w:pPr>
            <w:r w:rsidRPr="00A738B4">
              <w:rPr>
                <w:sz w:val="20"/>
                <w:szCs w:val="20"/>
              </w:rPr>
              <w:t>Perform a consultation effectively, including the presentation of well-documented assessments and recommendations in written and/or oral form, in response to a request from a variety of sources (Medical Expert)</w:t>
            </w:r>
          </w:p>
          <w:p w14:paraId="0BD7E927" w14:textId="77777777" w:rsidR="001007A4" w:rsidRDefault="001007A4" w:rsidP="001007A4">
            <w:pPr>
              <w:pStyle w:val="ListParagraph"/>
              <w:numPr>
                <w:ilvl w:val="0"/>
                <w:numId w:val="11"/>
              </w:numPr>
              <w:ind w:left="317" w:hanging="283"/>
              <w:rPr>
                <w:sz w:val="20"/>
                <w:szCs w:val="20"/>
              </w:rPr>
            </w:pPr>
            <w:r w:rsidRPr="008B424C">
              <w:rPr>
                <w:sz w:val="20"/>
                <w:szCs w:val="20"/>
              </w:rPr>
              <w:t>Present health information effectively to the public or media about a health issue</w:t>
            </w:r>
            <w:r>
              <w:rPr>
                <w:sz w:val="20"/>
                <w:szCs w:val="20"/>
              </w:rPr>
              <w:t xml:space="preserve"> (Communicator)</w:t>
            </w:r>
          </w:p>
          <w:p w14:paraId="75182D58" w14:textId="77777777" w:rsidR="001007A4" w:rsidRPr="001007A4" w:rsidRDefault="001007A4" w:rsidP="001007A4">
            <w:pPr>
              <w:pStyle w:val="ListParagraph"/>
              <w:numPr>
                <w:ilvl w:val="0"/>
                <w:numId w:val="11"/>
              </w:numPr>
              <w:ind w:left="317" w:hanging="283"/>
              <w:rPr>
                <w:sz w:val="20"/>
                <w:szCs w:val="20"/>
              </w:rPr>
            </w:pPr>
            <w:r w:rsidRPr="001007A4">
              <w:rPr>
                <w:sz w:val="20"/>
                <w:szCs w:val="20"/>
              </w:rPr>
              <w:t>Describe the roles and responsibilities of other professionals within the health team (Collaborator)</w:t>
            </w:r>
          </w:p>
          <w:p w14:paraId="3B90814E" w14:textId="77777777" w:rsidR="001007A4" w:rsidRPr="00A738B4" w:rsidRDefault="001007A4" w:rsidP="001007A4">
            <w:pPr>
              <w:pStyle w:val="ListParagraph"/>
              <w:numPr>
                <w:ilvl w:val="0"/>
                <w:numId w:val="11"/>
              </w:numPr>
              <w:ind w:left="317" w:hanging="283"/>
              <w:rPr>
                <w:sz w:val="20"/>
                <w:szCs w:val="20"/>
              </w:rPr>
            </w:pPr>
            <w:r w:rsidRPr="00A738B4">
              <w:rPr>
                <w:sz w:val="20"/>
                <w:szCs w:val="20"/>
              </w:rPr>
              <w:t>Participate effectively and appropriately in an interprofessional and interdisciplinary team and with other partners, including but not limited to the community partners and populations served as well as sectors outside the health field (Collaborator)</w:t>
            </w:r>
          </w:p>
        </w:tc>
      </w:tr>
      <w:tr w:rsidR="00D42C82" w:rsidRPr="00A738B4" w14:paraId="6FF1FF07" w14:textId="77777777" w:rsidTr="00F01D0E">
        <w:tc>
          <w:tcPr>
            <w:tcW w:w="1701" w:type="dxa"/>
          </w:tcPr>
          <w:p w14:paraId="488E0DA4" w14:textId="77777777" w:rsidR="00D42C82" w:rsidRPr="00A738B4" w:rsidRDefault="00D42C82" w:rsidP="00C774AE">
            <w:pPr>
              <w:rPr>
                <w:sz w:val="20"/>
                <w:szCs w:val="20"/>
              </w:rPr>
            </w:pPr>
            <w:r w:rsidRPr="00A738B4">
              <w:rPr>
                <w:sz w:val="20"/>
                <w:szCs w:val="20"/>
              </w:rPr>
              <w:t xml:space="preserve">Legislation and </w:t>
            </w:r>
            <w:r w:rsidR="00C774AE" w:rsidRPr="00A738B4">
              <w:rPr>
                <w:sz w:val="20"/>
                <w:szCs w:val="20"/>
              </w:rPr>
              <w:t>governance</w:t>
            </w:r>
          </w:p>
        </w:tc>
        <w:tc>
          <w:tcPr>
            <w:tcW w:w="4063" w:type="dxa"/>
          </w:tcPr>
          <w:p w14:paraId="0CAE37F4" w14:textId="77777777" w:rsidR="00F0683B" w:rsidRPr="00A738B4" w:rsidRDefault="007778CD" w:rsidP="00F0683B">
            <w:pPr>
              <w:pStyle w:val="ListParagraph"/>
              <w:numPr>
                <w:ilvl w:val="0"/>
                <w:numId w:val="12"/>
              </w:numPr>
              <w:ind w:left="318" w:hanging="284"/>
              <w:rPr>
                <w:sz w:val="20"/>
                <w:szCs w:val="20"/>
              </w:rPr>
            </w:pPr>
            <w:r w:rsidRPr="00A738B4">
              <w:rPr>
                <w:sz w:val="20"/>
                <w:szCs w:val="20"/>
              </w:rPr>
              <w:t xml:space="preserve">Describe </w:t>
            </w:r>
            <w:r w:rsidR="00C774AE" w:rsidRPr="00A738B4">
              <w:rPr>
                <w:sz w:val="20"/>
                <w:szCs w:val="20"/>
              </w:rPr>
              <w:t xml:space="preserve">the </w:t>
            </w:r>
            <w:r w:rsidR="00E5391F" w:rsidRPr="00A738B4">
              <w:rPr>
                <w:sz w:val="20"/>
                <w:szCs w:val="20"/>
              </w:rPr>
              <w:t>policies that govern</w:t>
            </w:r>
            <w:r w:rsidR="00C774AE" w:rsidRPr="00A738B4">
              <w:rPr>
                <w:sz w:val="20"/>
                <w:szCs w:val="20"/>
              </w:rPr>
              <w:t xml:space="preserve"> </w:t>
            </w:r>
            <w:r w:rsidR="00396051" w:rsidRPr="00A738B4">
              <w:rPr>
                <w:sz w:val="20"/>
                <w:szCs w:val="20"/>
              </w:rPr>
              <w:t>public health</w:t>
            </w:r>
            <w:r w:rsidR="00C774AE" w:rsidRPr="00A738B4">
              <w:rPr>
                <w:sz w:val="20"/>
                <w:szCs w:val="20"/>
              </w:rPr>
              <w:t xml:space="preserve"> in Ontario</w:t>
            </w:r>
            <w:r w:rsidRPr="00A738B4">
              <w:rPr>
                <w:sz w:val="20"/>
                <w:szCs w:val="20"/>
              </w:rPr>
              <w:t xml:space="preserve"> </w:t>
            </w:r>
          </w:p>
          <w:p w14:paraId="12A54A49" w14:textId="77777777" w:rsidR="00050CDE" w:rsidRPr="00A738B4" w:rsidRDefault="00050CDE" w:rsidP="00F0683B">
            <w:pPr>
              <w:pStyle w:val="ListParagraph"/>
              <w:numPr>
                <w:ilvl w:val="0"/>
                <w:numId w:val="12"/>
              </w:numPr>
              <w:ind w:left="318" w:hanging="284"/>
              <w:rPr>
                <w:sz w:val="20"/>
                <w:szCs w:val="20"/>
              </w:rPr>
            </w:pPr>
            <w:r w:rsidRPr="00A738B4">
              <w:rPr>
                <w:sz w:val="20"/>
                <w:szCs w:val="20"/>
              </w:rPr>
              <w:t>Have a general understanding of the legislation that governs the relationship between employers and employees</w:t>
            </w:r>
          </w:p>
          <w:p w14:paraId="6A1F804C" w14:textId="77777777" w:rsidR="00BC7403" w:rsidRPr="00A738B4" w:rsidRDefault="00BC7403" w:rsidP="00F0683B">
            <w:pPr>
              <w:pStyle w:val="ListParagraph"/>
              <w:numPr>
                <w:ilvl w:val="0"/>
                <w:numId w:val="12"/>
              </w:numPr>
              <w:ind w:left="318" w:hanging="284"/>
              <w:rPr>
                <w:sz w:val="20"/>
                <w:szCs w:val="20"/>
              </w:rPr>
            </w:pPr>
            <w:r w:rsidRPr="00A738B4">
              <w:rPr>
                <w:sz w:val="20"/>
                <w:szCs w:val="20"/>
              </w:rPr>
              <w:t>Regularly attend Board of Health meetings</w:t>
            </w:r>
          </w:p>
          <w:p w14:paraId="5589E323" w14:textId="77777777" w:rsidR="00C774AE" w:rsidRPr="00A738B4" w:rsidRDefault="00C774AE" w:rsidP="00F0683B">
            <w:pPr>
              <w:pStyle w:val="ListParagraph"/>
              <w:numPr>
                <w:ilvl w:val="0"/>
                <w:numId w:val="12"/>
              </w:numPr>
              <w:ind w:left="318" w:hanging="284"/>
              <w:rPr>
                <w:sz w:val="20"/>
                <w:szCs w:val="20"/>
              </w:rPr>
            </w:pPr>
            <w:r w:rsidRPr="00A738B4">
              <w:rPr>
                <w:sz w:val="20"/>
                <w:szCs w:val="20"/>
              </w:rPr>
              <w:t xml:space="preserve">Meet with a member of your Board of Health to discuss their roles, responsibilities and experiences </w:t>
            </w:r>
          </w:p>
          <w:p w14:paraId="25DB9566" w14:textId="77777777" w:rsidR="00BC7403" w:rsidRPr="00A738B4" w:rsidRDefault="00396051" w:rsidP="00BC7403">
            <w:pPr>
              <w:pStyle w:val="ListParagraph"/>
              <w:numPr>
                <w:ilvl w:val="0"/>
                <w:numId w:val="12"/>
              </w:numPr>
              <w:ind w:left="318" w:hanging="284"/>
              <w:rPr>
                <w:sz w:val="20"/>
                <w:szCs w:val="20"/>
              </w:rPr>
            </w:pPr>
            <w:r w:rsidRPr="00A738B4">
              <w:rPr>
                <w:sz w:val="20"/>
                <w:szCs w:val="20"/>
              </w:rPr>
              <w:t>Be involved in legal proceedings (e.g., HPPA section 22 orders)</w:t>
            </w:r>
          </w:p>
        </w:tc>
        <w:tc>
          <w:tcPr>
            <w:tcW w:w="4064" w:type="dxa"/>
          </w:tcPr>
          <w:p w14:paraId="73FF422B" w14:textId="77777777" w:rsidR="00C774AE" w:rsidRPr="00A738B4" w:rsidRDefault="00EE369C" w:rsidP="001B0873">
            <w:pPr>
              <w:pStyle w:val="ListParagraph"/>
              <w:numPr>
                <w:ilvl w:val="0"/>
                <w:numId w:val="11"/>
              </w:numPr>
              <w:ind w:left="224" w:hanging="224"/>
              <w:rPr>
                <w:sz w:val="20"/>
                <w:szCs w:val="20"/>
              </w:rPr>
            </w:pPr>
            <w:hyperlink r:id="rId17" w:history="1">
              <w:r w:rsidR="00C774AE" w:rsidRPr="00A738B4">
                <w:rPr>
                  <w:rStyle w:val="Hyperlink"/>
                  <w:sz w:val="20"/>
                  <w:szCs w:val="20"/>
                </w:rPr>
                <w:t>Ontario Public Health Organizational Standards</w:t>
              </w:r>
            </w:hyperlink>
          </w:p>
          <w:p w14:paraId="229A5CD7" w14:textId="77777777" w:rsidR="00B91DF5" w:rsidRPr="00A738B4" w:rsidRDefault="00EE369C" w:rsidP="00B91DF5">
            <w:pPr>
              <w:pStyle w:val="ListParagraph"/>
              <w:numPr>
                <w:ilvl w:val="0"/>
                <w:numId w:val="11"/>
              </w:numPr>
              <w:ind w:left="224" w:hanging="224"/>
              <w:rPr>
                <w:sz w:val="20"/>
                <w:szCs w:val="20"/>
              </w:rPr>
            </w:pPr>
            <w:hyperlink r:id="rId18" w:history="1">
              <w:r w:rsidR="00B91DF5" w:rsidRPr="00A738B4">
                <w:rPr>
                  <w:rStyle w:val="Hyperlink"/>
                  <w:sz w:val="20"/>
                  <w:szCs w:val="20"/>
                </w:rPr>
                <w:t>Health Protection and Promotion Act</w:t>
              </w:r>
            </w:hyperlink>
            <w:r w:rsidR="00B91DF5" w:rsidRPr="00A738B4">
              <w:rPr>
                <w:sz w:val="20"/>
                <w:szCs w:val="20"/>
              </w:rPr>
              <w:t xml:space="preserve"> (Ontario)</w:t>
            </w:r>
          </w:p>
          <w:p w14:paraId="16E86944" w14:textId="77777777" w:rsidR="00050CDE" w:rsidRPr="00A738B4" w:rsidRDefault="00EE369C" w:rsidP="001B0873">
            <w:pPr>
              <w:pStyle w:val="ListParagraph"/>
              <w:numPr>
                <w:ilvl w:val="0"/>
                <w:numId w:val="11"/>
              </w:numPr>
              <w:ind w:left="224" w:hanging="224"/>
              <w:rPr>
                <w:sz w:val="20"/>
                <w:szCs w:val="20"/>
              </w:rPr>
            </w:pPr>
            <w:hyperlink r:id="rId19" w:history="1">
              <w:r w:rsidR="00050CDE" w:rsidRPr="00A738B4">
                <w:rPr>
                  <w:rStyle w:val="Hyperlink"/>
                  <w:sz w:val="20"/>
                  <w:szCs w:val="20"/>
                </w:rPr>
                <w:t>Human Rights Code</w:t>
              </w:r>
            </w:hyperlink>
            <w:r w:rsidR="00050CDE" w:rsidRPr="00A738B4">
              <w:rPr>
                <w:sz w:val="20"/>
                <w:szCs w:val="20"/>
              </w:rPr>
              <w:t xml:space="preserve"> (Ontario)</w:t>
            </w:r>
          </w:p>
          <w:p w14:paraId="6D1B2247" w14:textId="77777777" w:rsidR="00050CDE" w:rsidRPr="00A738B4" w:rsidRDefault="00EE369C" w:rsidP="001B0873">
            <w:pPr>
              <w:pStyle w:val="ListParagraph"/>
              <w:numPr>
                <w:ilvl w:val="0"/>
                <w:numId w:val="11"/>
              </w:numPr>
              <w:ind w:left="224" w:hanging="224"/>
              <w:rPr>
                <w:sz w:val="20"/>
                <w:szCs w:val="20"/>
              </w:rPr>
            </w:pPr>
            <w:hyperlink r:id="rId20" w:history="1">
              <w:r w:rsidR="00050CDE" w:rsidRPr="00A738B4">
                <w:rPr>
                  <w:rStyle w:val="Hyperlink"/>
                  <w:sz w:val="20"/>
                  <w:szCs w:val="20"/>
                </w:rPr>
                <w:t>Employment Standards Act</w:t>
              </w:r>
            </w:hyperlink>
            <w:r w:rsidR="00050CDE" w:rsidRPr="00A738B4">
              <w:rPr>
                <w:sz w:val="20"/>
                <w:szCs w:val="20"/>
              </w:rPr>
              <w:t xml:space="preserve"> (Ontario)</w:t>
            </w:r>
          </w:p>
          <w:p w14:paraId="44FEF00F" w14:textId="77777777" w:rsidR="00050CDE" w:rsidRPr="00A738B4" w:rsidRDefault="00EE369C" w:rsidP="001B0873">
            <w:pPr>
              <w:pStyle w:val="ListParagraph"/>
              <w:numPr>
                <w:ilvl w:val="0"/>
                <w:numId w:val="11"/>
              </w:numPr>
              <w:ind w:left="224" w:hanging="224"/>
              <w:rPr>
                <w:sz w:val="20"/>
                <w:szCs w:val="20"/>
              </w:rPr>
            </w:pPr>
            <w:hyperlink r:id="rId21" w:history="1">
              <w:r w:rsidR="00050CDE" w:rsidRPr="00A738B4">
                <w:rPr>
                  <w:rStyle w:val="Hyperlink"/>
                  <w:sz w:val="20"/>
                  <w:szCs w:val="20"/>
                </w:rPr>
                <w:t>Labour Relations Act</w:t>
              </w:r>
            </w:hyperlink>
            <w:r w:rsidR="00050CDE" w:rsidRPr="00A738B4">
              <w:rPr>
                <w:sz w:val="20"/>
                <w:szCs w:val="20"/>
              </w:rPr>
              <w:t xml:space="preserve"> (Ontario)</w:t>
            </w:r>
          </w:p>
          <w:p w14:paraId="034C4971" w14:textId="77777777" w:rsidR="00050CDE" w:rsidRPr="00A738B4" w:rsidRDefault="00EE369C" w:rsidP="001B0873">
            <w:pPr>
              <w:pStyle w:val="ListParagraph"/>
              <w:numPr>
                <w:ilvl w:val="0"/>
                <w:numId w:val="11"/>
              </w:numPr>
              <w:ind w:left="224" w:hanging="224"/>
              <w:rPr>
                <w:sz w:val="20"/>
                <w:szCs w:val="20"/>
              </w:rPr>
            </w:pPr>
            <w:hyperlink r:id="rId22" w:history="1">
              <w:r w:rsidR="00050CDE" w:rsidRPr="00A738B4">
                <w:rPr>
                  <w:rStyle w:val="Hyperlink"/>
                  <w:sz w:val="20"/>
                  <w:szCs w:val="20"/>
                </w:rPr>
                <w:t>Occupational Health and Safety Act</w:t>
              </w:r>
            </w:hyperlink>
            <w:r w:rsidR="00050CDE" w:rsidRPr="00A738B4">
              <w:rPr>
                <w:sz w:val="20"/>
                <w:szCs w:val="20"/>
              </w:rPr>
              <w:t xml:space="preserve"> (Ontario)</w:t>
            </w:r>
          </w:p>
          <w:p w14:paraId="20AA2D4C" w14:textId="77777777" w:rsidR="002766B4" w:rsidRPr="00A738B4" w:rsidRDefault="002766B4" w:rsidP="002766B4">
            <w:pPr>
              <w:rPr>
                <w:sz w:val="20"/>
                <w:szCs w:val="20"/>
              </w:rPr>
            </w:pPr>
          </w:p>
          <w:p w14:paraId="3B988DC2" w14:textId="77777777" w:rsidR="002766B4" w:rsidRPr="00A738B4" w:rsidRDefault="002766B4" w:rsidP="002766B4">
            <w:pPr>
              <w:rPr>
                <w:i/>
                <w:sz w:val="20"/>
                <w:szCs w:val="20"/>
              </w:rPr>
            </w:pPr>
            <w:r w:rsidRPr="00A738B4">
              <w:rPr>
                <w:i/>
                <w:sz w:val="20"/>
                <w:szCs w:val="20"/>
              </w:rPr>
              <w:t>Textbook (optional):</w:t>
            </w:r>
          </w:p>
          <w:p w14:paraId="66833174" w14:textId="77777777" w:rsidR="002766B4" w:rsidRPr="00A738B4" w:rsidRDefault="002766B4" w:rsidP="002766B4">
            <w:pPr>
              <w:pStyle w:val="ListParagraph"/>
              <w:numPr>
                <w:ilvl w:val="0"/>
                <w:numId w:val="39"/>
              </w:numPr>
              <w:ind w:left="224" w:hanging="224"/>
              <w:rPr>
                <w:sz w:val="20"/>
                <w:szCs w:val="20"/>
              </w:rPr>
            </w:pPr>
            <w:r w:rsidRPr="00A738B4">
              <w:rPr>
                <w:sz w:val="20"/>
                <w:szCs w:val="20"/>
              </w:rPr>
              <w:t xml:space="preserve">Speakman J et al. </w:t>
            </w:r>
            <w:hyperlink r:id="rId23" w:history="1">
              <w:r w:rsidRPr="00A738B4">
                <w:rPr>
                  <w:rStyle w:val="Hyperlink"/>
                  <w:sz w:val="20"/>
                  <w:szCs w:val="20"/>
                </w:rPr>
                <w:t>Public Health Law and Practice in Ontario: Health Protection and Promotion Act</w:t>
              </w:r>
            </w:hyperlink>
            <w:r w:rsidRPr="00A738B4">
              <w:rPr>
                <w:sz w:val="20"/>
                <w:szCs w:val="20"/>
              </w:rPr>
              <w:t>. Carswell, 2008</w:t>
            </w:r>
          </w:p>
        </w:tc>
        <w:tc>
          <w:tcPr>
            <w:tcW w:w="4064" w:type="dxa"/>
          </w:tcPr>
          <w:p w14:paraId="520D1125" w14:textId="77777777" w:rsidR="000D1F46" w:rsidRPr="00A738B4" w:rsidRDefault="00517FA5" w:rsidP="00816B1A">
            <w:pPr>
              <w:pStyle w:val="ListParagraph"/>
              <w:numPr>
                <w:ilvl w:val="0"/>
                <w:numId w:val="13"/>
              </w:numPr>
              <w:ind w:left="317" w:hanging="283"/>
              <w:rPr>
                <w:sz w:val="20"/>
                <w:szCs w:val="20"/>
              </w:rPr>
            </w:pPr>
            <w:r w:rsidRPr="00A738B4">
              <w:rPr>
                <w:sz w:val="20"/>
                <w:szCs w:val="20"/>
              </w:rPr>
              <w:t>Demonstrate medical expertise in situations other than patient care, such as providing expert legal testimony and advising governments (Medical Expert)</w:t>
            </w:r>
          </w:p>
          <w:p w14:paraId="5A57A8C2" w14:textId="77777777" w:rsidR="00A738B4" w:rsidRPr="00A738B4" w:rsidRDefault="00A738B4" w:rsidP="00816B1A">
            <w:pPr>
              <w:pStyle w:val="ListParagraph"/>
              <w:numPr>
                <w:ilvl w:val="0"/>
                <w:numId w:val="13"/>
              </w:numPr>
              <w:ind w:left="317" w:hanging="283"/>
              <w:rPr>
                <w:sz w:val="20"/>
                <w:szCs w:val="20"/>
              </w:rPr>
            </w:pPr>
            <w:r w:rsidRPr="00A738B4">
              <w:rPr>
                <w:sz w:val="20"/>
                <w:szCs w:val="20"/>
              </w:rPr>
              <w:t>Demonstrate knowledge and an understanding of the professional, legal and ethical codes of practice (Professional)</w:t>
            </w:r>
          </w:p>
        </w:tc>
      </w:tr>
      <w:tr w:rsidR="00BC7403" w:rsidRPr="00A738B4" w14:paraId="467E9A90" w14:textId="77777777" w:rsidTr="00B824BE">
        <w:trPr>
          <w:trHeight w:val="246"/>
        </w:trPr>
        <w:tc>
          <w:tcPr>
            <w:tcW w:w="1701" w:type="dxa"/>
          </w:tcPr>
          <w:p w14:paraId="31D1A69B" w14:textId="77777777" w:rsidR="00BC7403" w:rsidRPr="00A738B4" w:rsidRDefault="00BC7403" w:rsidP="00B824BE">
            <w:pPr>
              <w:rPr>
                <w:sz w:val="20"/>
                <w:szCs w:val="20"/>
              </w:rPr>
            </w:pPr>
            <w:r w:rsidRPr="00A738B4">
              <w:rPr>
                <w:sz w:val="20"/>
                <w:szCs w:val="20"/>
              </w:rPr>
              <w:t xml:space="preserve">Core competencies </w:t>
            </w:r>
          </w:p>
        </w:tc>
        <w:tc>
          <w:tcPr>
            <w:tcW w:w="4063" w:type="dxa"/>
          </w:tcPr>
          <w:p w14:paraId="52F153E9" w14:textId="77777777" w:rsidR="00BC7403" w:rsidRPr="00A738B4" w:rsidRDefault="00BC7403" w:rsidP="00B824BE">
            <w:pPr>
              <w:pStyle w:val="ListParagraph"/>
              <w:numPr>
                <w:ilvl w:val="0"/>
                <w:numId w:val="12"/>
              </w:numPr>
              <w:ind w:left="318" w:hanging="284"/>
              <w:rPr>
                <w:sz w:val="20"/>
                <w:szCs w:val="20"/>
              </w:rPr>
            </w:pPr>
            <w:r w:rsidRPr="00A738B4">
              <w:rPr>
                <w:sz w:val="20"/>
                <w:szCs w:val="20"/>
              </w:rPr>
              <w:t xml:space="preserve">Describe the </w:t>
            </w:r>
            <w:r w:rsidR="00FC2D02" w:rsidRPr="00A738B4">
              <w:rPr>
                <w:sz w:val="20"/>
                <w:szCs w:val="20"/>
              </w:rPr>
              <w:t xml:space="preserve">domains of </w:t>
            </w:r>
            <w:r w:rsidR="00B91DF5" w:rsidRPr="00A738B4">
              <w:rPr>
                <w:sz w:val="20"/>
                <w:szCs w:val="20"/>
              </w:rPr>
              <w:t xml:space="preserve">public health </w:t>
            </w:r>
            <w:r w:rsidR="00FC2D02" w:rsidRPr="00A738B4">
              <w:rPr>
                <w:sz w:val="20"/>
                <w:szCs w:val="20"/>
              </w:rPr>
              <w:t xml:space="preserve">core competencies and </w:t>
            </w:r>
            <w:r w:rsidR="00B91DF5" w:rsidRPr="00A738B4">
              <w:rPr>
                <w:sz w:val="20"/>
                <w:szCs w:val="20"/>
              </w:rPr>
              <w:t>uses for core competencies</w:t>
            </w:r>
            <w:r w:rsidR="00FC2D02" w:rsidRPr="00A738B4">
              <w:rPr>
                <w:sz w:val="20"/>
                <w:szCs w:val="20"/>
              </w:rPr>
              <w:t xml:space="preserve"> at individual and </w:t>
            </w:r>
            <w:r w:rsidR="00FC2D02" w:rsidRPr="00A738B4">
              <w:rPr>
                <w:sz w:val="20"/>
                <w:szCs w:val="20"/>
              </w:rPr>
              <w:lastRenderedPageBreak/>
              <w:t>organizational levels</w:t>
            </w:r>
          </w:p>
          <w:p w14:paraId="0F2CF60D" w14:textId="77777777" w:rsidR="00FC2D02" w:rsidRPr="00A738B4" w:rsidRDefault="00FC2D02" w:rsidP="00FC2D02">
            <w:pPr>
              <w:pStyle w:val="ListParagraph"/>
              <w:numPr>
                <w:ilvl w:val="0"/>
                <w:numId w:val="12"/>
              </w:numPr>
              <w:ind w:left="318" w:hanging="284"/>
              <w:rPr>
                <w:sz w:val="20"/>
                <w:szCs w:val="20"/>
              </w:rPr>
            </w:pPr>
            <w:r w:rsidRPr="00A738B4">
              <w:rPr>
                <w:sz w:val="20"/>
                <w:szCs w:val="20"/>
              </w:rPr>
              <w:t>Reflect on your knowledge, skills and abilities with respect to the core competencies, identifying strengths and areas for improvement</w:t>
            </w:r>
            <w:r w:rsidR="00A738B4" w:rsidRPr="00A738B4">
              <w:rPr>
                <w:sz w:val="20"/>
                <w:szCs w:val="20"/>
              </w:rPr>
              <w:t>, and incorporating into a personal development plan</w:t>
            </w:r>
          </w:p>
        </w:tc>
        <w:tc>
          <w:tcPr>
            <w:tcW w:w="4064" w:type="dxa"/>
          </w:tcPr>
          <w:p w14:paraId="4AE8137C" w14:textId="77777777" w:rsidR="00BC7403" w:rsidRPr="00A738B4" w:rsidRDefault="00BC7403" w:rsidP="00BC7403">
            <w:pPr>
              <w:pStyle w:val="ListParagraph"/>
              <w:numPr>
                <w:ilvl w:val="0"/>
                <w:numId w:val="12"/>
              </w:numPr>
              <w:ind w:left="224" w:hanging="224"/>
              <w:rPr>
                <w:sz w:val="20"/>
                <w:szCs w:val="20"/>
              </w:rPr>
            </w:pPr>
            <w:r w:rsidRPr="00A738B4">
              <w:rPr>
                <w:sz w:val="20"/>
                <w:szCs w:val="20"/>
              </w:rPr>
              <w:lastRenderedPageBreak/>
              <w:t xml:space="preserve">Public Health Agency of Canada (PHAC), 2008. </w:t>
            </w:r>
            <w:hyperlink r:id="rId24" w:history="1">
              <w:r w:rsidRPr="00A738B4">
                <w:rPr>
                  <w:rStyle w:val="Hyperlink"/>
                  <w:sz w:val="20"/>
                  <w:szCs w:val="20"/>
                </w:rPr>
                <w:t>Core Competencies for Public Health in Canada</w:t>
              </w:r>
            </w:hyperlink>
          </w:p>
          <w:p w14:paraId="44404FD1" w14:textId="77777777" w:rsidR="00BC7403" w:rsidRPr="00A738B4" w:rsidRDefault="00BC7403" w:rsidP="00B824BE">
            <w:pPr>
              <w:pStyle w:val="ListParagraph"/>
              <w:numPr>
                <w:ilvl w:val="0"/>
                <w:numId w:val="12"/>
              </w:numPr>
              <w:ind w:left="224" w:hanging="224"/>
              <w:rPr>
                <w:sz w:val="20"/>
                <w:szCs w:val="20"/>
              </w:rPr>
            </w:pPr>
            <w:r w:rsidRPr="00A738B4">
              <w:rPr>
                <w:sz w:val="20"/>
                <w:szCs w:val="20"/>
              </w:rPr>
              <w:lastRenderedPageBreak/>
              <w:t xml:space="preserve">Public Health Physicians of Canada, 2009. </w:t>
            </w:r>
            <w:hyperlink r:id="rId25" w:history="1">
              <w:r w:rsidRPr="00A738B4">
                <w:rPr>
                  <w:rStyle w:val="Hyperlink"/>
                  <w:sz w:val="20"/>
                  <w:szCs w:val="20"/>
                </w:rPr>
                <w:t>A Set of Minimum Competencies for Medical Officers of Health in Canada</w:t>
              </w:r>
            </w:hyperlink>
          </w:p>
          <w:p w14:paraId="7242E19C" w14:textId="77777777" w:rsidR="00BC7403" w:rsidRPr="00A738B4" w:rsidRDefault="00BC7403" w:rsidP="00FC2D02">
            <w:pPr>
              <w:pStyle w:val="ListParagraph"/>
              <w:numPr>
                <w:ilvl w:val="0"/>
                <w:numId w:val="12"/>
              </w:numPr>
              <w:ind w:left="224" w:hanging="224"/>
              <w:rPr>
                <w:sz w:val="20"/>
                <w:szCs w:val="20"/>
              </w:rPr>
            </w:pPr>
            <w:r w:rsidRPr="00A738B4">
              <w:rPr>
                <w:sz w:val="20"/>
                <w:szCs w:val="20"/>
              </w:rPr>
              <w:t xml:space="preserve">PHAC Canadian Best Practices Portal. </w:t>
            </w:r>
            <w:hyperlink r:id="rId26" w:history="1">
              <w:r w:rsidRPr="00A738B4">
                <w:rPr>
                  <w:rStyle w:val="Hyperlink"/>
                  <w:sz w:val="20"/>
                  <w:szCs w:val="20"/>
                </w:rPr>
                <w:t>Public Health Competencies</w:t>
              </w:r>
            </w:hyperlink>
          </w:p>
        </w:tc>
        <w:tc>
          <w:tcPr>
            <w:tcW w:w="4064" w:type="dxa"/>
          </w:tcPr>
          <w:p w14:paraId="0AD611F7" w14:textId="77777777" w:rsidR="00BC7403" w:rsidRPr="00A738B4" w:rsidRDefault="00262CBD" w:rsidP="00B824BE">
            <w:pPr>
              <w:pStyle w:val="ListParagraph"/>
              <w:numPr>
                <w:ilvl w:val="0"/>
                <w:numId w:val="13"/>
              </w:numPr>
              <w:ind w:left="317" w:hanging="283"/>
              <w:rPr>
                <w:sz w:val="20"/>
                <w:szCs w:val="20"/>
              </w:rPr>
            </w:pPr>
            <w:r w:rsidRPr="00A738B4">
              <w:rPr>
                <w:sz w:val="20"/>
                <w:szCs w:val="20"/>
              </w:rPr>
              <w:lastRenderedPageBreak/>
              <w:t xml:space="preserve">Recognize and respect the diversity of roles, responsibilities, competencies and, as applicable, authority of other </w:t>
            </w:r>
            <w:r w:rsidRPr="00A738B4">
              <w:rPr>
                <w:sz w:val="20"/>
                <w:szCs w:val="20"/>
              </w:rPr>
              <w:lastRenderedPageBreak/>
              <w:t>professionals in relation to their own (Collaborator)</w:t>
            </w:r>
          </w:p>
          <w:p w14:paraId="517BE09C" w14:textId="77777777" w:rsidR="00A738B4" w:rsidRPr="00A738B4" w:rsidRDefault="00A738B4" w:rsidP="00B824BE">
            <w:pPr>
              <w:pStyle w:val="ListParagraph"/>
              <w:numPr>
                <w:ilvl w:val="0"/>
                <w:numId w:val="13"/>
              </w:numPr>
              <w:ind w:left="317" w:hanging="283"/>
              <w:rPr>
                <w:sz w:val="20"/>
                <w:szCs w:val="20"/>
              </w:rPr>
            </w:pPr>
            <w:r w:rsidRPr="00A738B4">
              <w:rPr>
                <w:sz w:val="20"/>
                <w:szCs w:val="20"/>
              </w:rPr>
              <w:t>Describe the principles of maintenance of competence (Scholar)</w:t>
            </w:r>
          </w:p>
          <w:p w14:paraId="18649D23" w14:textId="77777777" w:rsidR="00A738B4" w:rsidRPr="00A738B4" w:rsidRDefault="00A738B4" w:rsidP="00B824BE">
            <w:pPr>
              <w:pStyle w:val="ListParagraph"/>
              <w:numPr>
                <w:ilvl w:val="0"/>
                <w:numId w:val="13"/>
              </w:numPr>
              <w:ind w:left="317" w:hanging="283"/>
              <w:rPr>
                <w:sz w:val="20"/>
                <w:szCs w:val="20"/>
              </w:rPr>
            </w:pPr>
            <w:r w:rsidRPr="00A738B4">
              <w:rPr>
                <w:sz w:val="20"/>
                <w:szCs w:val="20"/>
              </w:rPr>
              <w:t>Recognize and reflect on learning issues in practice (Scholar)</w:t>
            </w:r>
          </w:p>
          <w:p w14:paraId="66ED00BC" w14:textId="77777777" w:rsidR="00A738B4" w:rsidRPr="00A738B4" w:rsidRDefault="00A738B4" w:rsidP="00B824BE">
            <w:pPr>
              <w:pStyle w:val="ListParagraph"/>
              <w:numPr>
                <w:ilvl w:val="0"/>
                <w:numId w:val="13"/>
              </w:numPr>
              <w:ind w:left="317" w:hanging="283"/>
              <w:rPr>
                <w:sz w:val="20"/>
                <w:szCs w:val="20"/>
              </w:rPr>
            </w:pPr>
            <w:r w:rsidRPr="00A738B4">
              <w:rPr>
                <w:sz w:val="20"/>
                <w:szCs w:val="20"/>
              </w:rPr>
              <w:t>Continually evaluate one’s abilities, knowledge, skills, and know one’s professional limitations, seeking advice, feedback and assistance where appropriate (Scholar)</w:t>
            </w:r>
          </w:p>
          <w:p w14:paraId="2D420EE7" w14:textId="77777777" w:rsidR="00A738B4" w:rsidRPr="00A738B4" w:rsidRDefault="00A738B4" w:rsidP="00A738B4">
            <w:pPr>
              <w:pStyle w:val="ListParagraph"/>
              <w:numPr>
                <w:ilvl w:val="0"/>
                <w:numId w:val="13"/>
              </w:numPr>
              <w:ind w:left="317" w:hanging="283"/>
              <w:rPr>
                <w:sz w:val="20"/>
                <w:szCs w:val="20"/>
              </w:rPr>
            </w:pPr>
            <w:r w:rsidRPr="00A738B4">
              <w:rPr>
                <w:sz w:val="20"/>
                <w:szCs w:val="20"/>
              </w:rPr>
              <w:t>Pose an appropriate learning question (Scholar)</w:t>
            </w:r>
          </w:p>
          <w:p w14:paraId="5A428F41" w14:textId="77777777" w:rsidR="00A738B4" w:rsidRPr="00A738B4" w:rsidRDefault="00A738B4" w:rsidP="00A738B4">
            <w:pPr>
              <w:pStyle w:val="ListParagraph"/>
              <w:numPr>
                <w:ilvl w:val="0"/>
                <w:numId w:val="13"/>
              </w:numPr>
              <w:ind w:left="317" w:hanging="283"/>
              <w:rPr>
                <w:sz w:val="20"/>
                <w:szCs w:val="20"/>
              </w:rPr>
            </w:pPr>
            <w:r w:rsidRPr="00A738B4">
              <w:rPr>
                <w:sz w:val="20"/>
                <w:szCs w:val="20"/>
              </w:rPr>
              <w:t>Document the learning process (Scholar)</w:t>
            </w:r>
          </w:p>
        </w:tc>
      </w:tr>
      <w:tr w:rsidR="008F4CB1" w:rsidRPr="00A738B4" w14:paraId="3B1F7627" w14:textId="77777777" w:rsidTr="00F01D0E">
        <w:tc>
          <w:tcPr>
            <w:tcW w:w="1701" w:type="dxa"/>
          </w:tcPr>
          <w:p w14:paraId="01FC5A03" w14:textId="77777777" w:rsidR="008F4CB1" w:rsidRPr="00A738B4" w:rsidRDefault="008F4CB1" w:rsidP="00E930C3">
            <w:pPr>
              <w:rPr>
                <w:sz w:val="20"/>
                <w:szCs w:val="20"/>
              </w:rPr>
            </w:pPr>
            <w:r w:rsidRPr="00A738B4">
              <w:rPr>
                <w:sz w:val="20"/>
                <w:szCs w:val="20"/>
              </w:rPr>
              <w:lastRenderedPageBreak/>
              <w:t>Leadership</w:t>
            </w:r>
          </w:p>
        </w:tc>
        <w:tc>
          <w:tcPr>
            <w:tcW w:w="4063" w:type="dxa"/>
          </w:tcPr>
          <w:p w14:paraId="4915D472" w14:textId="77777777" w:rsidR="00FC2D02" w:rsidRPr="00A738B4" w:rsidRDefault="009C739F" w:rsidP="009C739F">
            <w:pPr>
              <w:pStyle w:val="ListParagraph"/>
              <w:numPr>
                <w:ilvl w:val="0"/>
                <w:numId w:val="12"/>
              </w:numPr>
              <w:ind w:left="318" w:hanging="284"/>
              <w:rPr>
                <w:sz w:val="20"/>
                <w:szCs w:val="20"/>
              </w:rPr>
            </w:pPr>
            <w:r w:rsidRPr="00A738B4">
              <w:rPr>
                <w:sz w:val="20"/>
                <w:szCs w:val="20"/>
              </w:rPr>
              <w:t xml:space="preserve">Examine </w:t>
            </w:r>
            <w:r w:rsidR="00D06B86" w:rsidRPr="00A738B4">
              <w:rPr>
                <w:sz w:val="20"/>
                <w:szCs w:val="20"/>
              </w:rPr>
              <w:t xml:space="preserve">various leadership </w:t>
            </w:r>
            <w:r w:rsidR="00FC2D02" w:rsidRPr="00A738B4">
              <w:rPr>
                <w:sz w:val="20"/>
                <w:szCs w:val="20"/>
              </w:rPr>
              <w:t>styles</w:t>
            </w:r>
          </w:p>
          <w:p w14:paraId="6583EB76" w14:textId="77777777" w:rsidR="00FC2D02" w:rsidRPr="00A738B4" w:rsidRDefault="00FC2D02" w:rsidP="009C739F">
            <w:pPr>
              <w:pStyle w:val="ListParagraph"/>
              <w:numPr>
                <w:ilvl w:val="0"/>
                <w:numId w:val="12"/>
              </w:numPr>
              <w:ind w:left="318" w:hanging="284"/>
              <w:rPr>
                <w:sz w:val="20"/>
                <w:szCs w:val="20"/>
              </w:rPr>
            </w:pPr>
            <w:r w:rsidRPr="00A738B4">
              <w:rPr>
                <w:sz w:val="20"/>
                <w:szCs w:val="20"/>
              </w:rPr>
              <w:t>Reflect on your own leadership style, identifying models or frame</w:t>
            </w:r>
            <w:r w:rsidR="00A738B4" w:rsidRPr="00A738B4">
              <w:rPr>
                <w:sz w:val="20"/>
                <w:szCs w:val="20"/>
              </w:rPr>
              <w:t xml:space="preserve">works that are resonant for you, and incorporating </w:t>
            </w:r>
            <w:r w:rsidRPr="00A738B4">
              <w:rPr>
                <w:sz w:val="20"/>
                <w:szCs w:val="20"/>
              </w:rPr>
              <w:t>into a personal development plan</w:t>
            </w:r>
          </w:p>
          <w:p w14:paraId="10ECFABE" w14:textId="77777777" w:rsidR="008F4CB1" w:rsidRPr="00A738B4" w:rsidRDefault="00917502" w:rsidP="009C739F">
            <w:pPr>
              <w:pStyle w:val="ListParagraph"/>
              <w:numPr>
                <w:ilvl w:val="0"/>
                <w:numId w:val="12"/>
              </w:numPr>
              <w:ind w:left="318" w:hanging="284"/>
              <w:rPr>
                <w:sz w:val="20"/>
                <w:szCs w:val="20"/>
              </w:rPr>
            </w:pPr>
            <w:r w:rsidRPr="00A738B4">
              <w:rPr>
                <w:sz w:val="20"/>
                <w:szCs w:val="20"/>
              </w:rPr>
              <w:t>Put into practice</w:t>
            </w:r>
            <w:r w:rsidR="009C739F" w:rsidRPr="00A738B4">
              <w:rPr>
                <w:sz w:val="20"/>
                <w:szCs w:val="20"/>
              </w:rPr>
              <w:t xml:space="preserve"> various leadership styles appropriate to each situation</w:t>
            </w:r>
          </w:p>
          <w:p w14:paraId="6E5BFB93" w14:textId="77777777" w:rsidR="00050CDE" w:rsidRPr="00A738B4" w:rsidRDefault="0048756F" w:rsidP="00917502">
            <w:pPr>
              <w:pStyle w:val="ListParagraph"/>
              <w:numPr>
                <w:ilvl w:val="0"/>
                <w:numId w:val="12"/>
              </w:numPr>
              <w:ind w:left="318" w:hanging="284"/>
              <w:rPr>
                <w:sz w:val="20"/>
                <w:szCs w:val="20"/>
              </w:rPr>
            </w:pPr>
            <w:r w:rsidRPr="00A738B4">
              <w:rPr>
                <w:sz w:val="20"/>
                <w:szCs w:val="20"/>
              </w:rPr>
              <w:t xml:space="preserve">Assume a lead role on a project </w:t>
            </w:r>
            <w:r w:rsidR="00917502" w:rsidRPr="00A738B4">
              <w:rPr>
                <w:sz w:val="20"/>
                <w:szCs w:val="20"/>
              </w:rPr>
              <w:t>or for a team</w:t>
            </w:r>
          </w:p>
        </w:tc>
        <w:tc>
          <w:tcPr>
            <w:tcW w:w="4064" w:type="dxa"/>
          </w:tcPr>
          <w:p w14:paraId="59CF2B37" w14:textId="77777777" w:rsidR="00917502" w:rsidRPr="00A738B4" w:rsidRDefault="00917502" w:rsidP="00917502">
            <w:pPr>
              <w:pStyle w:val="ListParagraph"/>
              <w:numPr>
                <w:ilvl w:val="0"/>
                <w:numId w:val="13"/>
              </w:numPr>
              <w:tabs>
                <w:tab w:val="left" w:pos="318"/>
              </w:tabs>
              <w:ind w:left="224" w:hanging="224"/>
              <w:rPr>
                <w:sz w:val="20"/>
                <w:szCs w:val="20"/>
              </w:rPr>
            </w:pPr>
            <w:r w:rsidRPr="00A738B4">
              <w:rPr>
                <w:sz w:val="20"/>
                <w:szCs w:val="20"/>
              </w:rPr>
              <w:t xml:space="preserve">Kotter JP. </w:t>
            </w:r>
            <w:hyperlink r:id="rId27" w:history="1">
              <w:r w:rsidRPr="00A738B4">
                <w:rPr>
                  <w:rStyle w:val="Hyperlink"/>
                  <w:sz w:val="20"/>
                  <w:szCs w:val="20"/>
                </w:rPr>
                <w:t>What leaders really do</w:t>
              </w:r>
            </w:hyperlink>
            <w:r w:rsidRPr="00A738B4">
              <w:rPr>
                <w:sz w:val="20"/>
                <w:szCs w:val="20"/>
              </w:rPr>
              <w:t>. Harv Bus Rev. 1990 May-Jun; 68(3):103-11</w:t>
            </w:r>
          </w:p>
          <w:p w14:paraId="7BB9BDB6" w14:textId="77777777" w:rsidR="00917502" w:rsidRPr="00A738B4" w:rsidRDefault="00917502" w:rsidP="00917502">
            <w:pPr>
              <w:pStyle w:val="ListParagraph"/>
              <w:numPr>
                <w:ilvl w:val="0"/>
                <w:numId w:val="13"/>
              </w:numPr>
              <w:tabs>
                <w:tab w:val="left" w:pos="318"/>
              </w:tabs>
              <w:ind w:left="224" w:hanging="224"/>
              <w:rPr>
                <w:sz w:val="20"/>
                <w:szCs w:val="20"/>
              </w:rPr>
            </w:pPr>
            <w:r w:rsidRPr="00A738B4">
              <w:rPr>
                <w:sz w:val="20"/>
                <w:szCs w:val="20"/>
              </w:rPr>
              <w:t xml:space="preserve">Goleman D. </w:t>
            </w:r>
            <w:hyperlink r:id="rId28" w:history="1">
              <w:r w:rsidRPr="00A738B4">
                <w:rPr>
                  <w:rStyle w:val="Hyperlink"/>
                  <w:sz w:val="20"/>
                  <w:szCs w:val="20"/>
                </w:rPr>
                <w:t>What makes a leader?</w:t>
              </w:r>
            </w:hyperlink>
            <w:r w:rsidRPr="00A738B4">
              <w:rPr>
                <w:sz w:val="20"/>
                <w:szCs w:val="20"/>
              </w:rPr>
              <w:t xml:space="preserve"> Harv Bus Rev 1998 Nov-Dec; 76(6):93-102</w:t>
            </w:r>
          </w:p>
          <w:p w14:paraId="1FAFDC11" w14:textId="77777777" w:rsidR="00FC2D02" w:rsidRPr="00A738B4" w:rsidRDefault="00FC2D02" w:rsidP="00FC2D02">
            <w:pPr>
              <w:pStyle w:val="ListParagraph"/>
              <w:numPr>
                <w:ilvl w:val="0"/>
                <w:numId w:val="12"/>
              </w:numPr>
              <w:ind w:left="224" w:hanging="224"/>
              <w:rPr>
                <w:sz w:val="20"/>
                <w:szCs w:val="20"/>
              </w:rPr>
            </w:pPr>
            <w:r w:rsidRPr="00A738B4">
              <w:rPr>
                <w:sz w:val="20"/>
                <w:szCs w:val="20"/>
              </w:rPr>
              <w:t xml:space="preserve">Drucker PF. </w:t>
            </w:r>
            <w:hyperlink r:id="rId29" w:history="1">
              <w:r w:rsidRPr="00A738B4">
                <w:rPr>
                  <w:rStyle w:val="Hyperlink"/>
                  <w:sz w:val="20"/>
                  <w:szCs w:val="20"/>
                </w:rPr>
                <w:t>Managing oneself</w:t>
              </w:r>
            </w:hyperlink>
            <w:r w:rsidRPr="00A738B4">
              <w:rPr>
                <w:sz w:val="20"/>
                <w:szCs w:val="20"/>
              </w:rPr>
              <w:t>. Harv Bus Rev. 1999 Mar-Apr; 77(2): 64-74, 185</w:t>
            </w:r>
          </w:p>
          <w:p w14:paraId="389A2FD9" w14:textId="77777777" w:rsidR="00917502" w:rsidRPr="00A738B4" w:rsidRDefault="00917502" w:rsidP="00917502">
            <w:pPr>
              <w:pStyle w:val="ListParagraph"/>
              <w:numPr>
                <w:ilvl w:val="0"/>
                <w:numId w:val="13"/>
              </w:numPr>
              <w:tabs>
                <w:tab w:val="left" w:pos="318"/>
              </w:tabs>
              <w:ind w:left="224" w:hanging="224"/>
              <w:rPr>
                <w:sz w:val="20"/>
                <w:szCs w:val="20"/>
              </w:rPr>
            </w:pPr>
            <w:r w:rsidRPr="00A738B4">
              <w:rPr>
                <w:sz w:val="20"/>
                <w:szCs w:val="20"/>
              </w:rPr>
              <w:t xml:space="preserve">Goleman, D. </w:t>
            </w:r>
            <w:hyperlink r:id="rId30" w:history="1">
              <w:r w:rsidRPr="00A738B4">
                <w:rPr>
                  <w:rStyle w:val="Hyperlink"/>
                  <w:sz w:val="20"/>
                  <w:szCs w:val="20"/>
                </w:rPr>
                <w:t>Leadership that gets results</w:t>
              </w:r>
            </w:hyperlink>
            <w:r w:rsidRPr="00A738B4">
              <w:rPr>
                <w:sz w:val="20"/>
                <w:szCs w:val="20"/>
              </w:rPr>
              <w:t>. Harv Bus Rev, Mar-Apr 2000; 78(2): 78-90</w:t>
            </w:r>
          </w:p>
          <w:p w14:paraId="0E2A701A" w14:textId="77777777" w:rsidR="00917502" w:rsidRPr="00A738B4" w:rsidRDefault="00917502" w:rsidP="00917502">
            <w:pPr>
              <w:pStyle w:val="ListParagraph"/>
              <w:numPr>
                <w:ilvl w:val="0"/>
                <w:numId w:val="13"/>
              </w:numPr>
              <w:tabs>
                <w:tab w:val="left" w:pos="318"/>
              </w:tabs>
              <w:ind w:left="224" w:hanging="224"/>
              <w:rPr>
                <w:sz w:val="20"/>
                <w:szCs w:val="20"/>
              </w:rPr>
            </w:pPr>
            <w:r w:rsidRPr="00A738B4">
              <w:rPr>
                <w:sz w:val="20"/>
                <w:szCs w:val="20"/>
              </w:rPr>
              <w:t xml:space="preserve">Goffee R &amp; Jones G. </w:t>
            </w:r>
            <w:hyperlink r:id="rId31" w:history="1">
              <w:r w:rsidRPr="00A738B4">
                <w:rPr>
                  <w:rStyle w:val="Hyperlink"/>
                  <w:sz w:val="20"/>
                  <w:szCs w:val="20"/>
                </w:rPr>
                <w:t>Why should anyone be lead by you?</w:t>
              </w:r>
            </w:hyperlink>
            <w:r w:rsidRPr="00A738B4">
              <w:rPr>
                <w:sz w:val="20"/>
                <w:szCs w:val="20"/>
              </w:rPr>
              <w:t xml:space="preserve"> Harv Bus Rev 2000 Sep-Oct; 78(5): 62-70, 198</w:t>
            </w:r>
          </w:p>
          <w:p w14:paraId="0D1B47E0" w14:textId="77777777" w:rsidR="00917502" w:rsidRPr="00A738B4" w:rsidRDefault="00917502" w:rsidP="00917502">
            <w:pPr>
              <w:pStyle w:val="ListParagraph"/>
              <w:numPr>
                <w:ilvl w:val="0"/>
                <w:numId w:val="13"/>
              </w:numPr>
              <w:tabs>
                <w:tab w:val="left" w:pos="318"/>
              </w:tabs>
              <w:ind w:left="224" w:hanging="224"/>
              <w:rPr>
                <w:sz w:val="20"/>
                <w:szCs w:val="20"/>
              </w:rPr>
            </w:pPr>
            <w:r w:rsidRPr="00A738B4">
              <w:rPr>
                <w:sz w:val="20"/>
                <w:szCs w:val="20"/>
              </w:rPr>
              <w:t xml:space="preserve">Collins J. </w:t>
            </w:r>
            <w:hyperlink r:id="rId32" w:history="1">
              <w:r w:rsidRPr="00A738B4">
                <w:rPr>
                  <w:rStyle w:val="Hyperlink"/>
                  <w:sz w:val="20"/>
                  <w:szCs w:val="20"/>
                </w:rPr>
                <w:t>Level 5 leadership: the triumph of humility &amp; fierce resolve</w:t>
              </w:r>
            </w:hyperlink>
            <w:r w:rsidRPr="00A738B4">
              <w:rPr>
                <w:sz w:val="20"/>
                <w:szCs w:val="20"/>
              </w:rPr>
              <w:t>. Harv Bus Rev 2001; 79(1): 66-76, 175</w:t>
            </w:r>
          </w:p>
          <w:p w14:paraId="6AA11937" w14:textId="77777777" w:rsidR="00917502" w:rsidRPr="00A738B4" w:rsidRDefault="00917502" w:rsidP="00917502">
            <w:pPr>
              <w:pStyle w:val="ListParagraph"/>
              <w:numPr>
                <w:ilvl w:val="0"/>
                <w:numId w:val="13"/>
              </w:numPr>
              <w:tabs>
                <w:tab w:val="left" w:pos="318"/>
              </w:tabs>
              <w:ind w:left="224" w:hanging="224"/>
              <w:rPr>
                <w:sz w:val="20"/>
                <w:szCs w:val="20"/>
              </w:rPr>
            </w:pPr>
            <w:r w:rsidRPr="00A738B4">
              <w:rPr>
                <w:sz w:val="20"/>
                <w:szCs w:val="20"/>
              </w:rPr>
              <w:t xml:space="preserve">Marcus LJ et al. </w:t>
            </w:r>
            <w:hyperlink r:id="rId33" w:history="1">
              <w:r w:rsidRPr="00A738B4">
                <w:rPr>
                  <w:rStyle w:val="Hyperlink"/>
                  <w:sz w:val="20"/>
                  <w:szCs w:val="20"/>
                </w:rPr>
                <w:t>Meta-leadership and national emergency preparedness: A model to build government connectivity</w:t>
              </w:r>
            </w:hyperlink>
            <w:r w:rsidRPr="00A738B4">
              <w:rPr>
                <w:sz w:val="20"/>
                <w:szCs w:val="20"/>
              </w:rPr>
              <w:t xml:space="preserve">. Biosecur Bioterr 2006; 4(2): 128-34; US National Preparedness Leadership Initiative. </w:t>
            </w:r>
            <w:hyperlink r:id="rId34" w:history="1">
              <w:r w:rsidRPr="00A738B4">
                <w:rPr>
                  <w:rStyle w:val="Hyperlink"/>
                  <w:sz w:val="20"/>
                  <w:szCs w:val="20"/>
                </w:rPr>
                <w:t>Meta-Leadership</w:t>
              </w:r>
            </w:hyperlink>
          </w:p>
          <w:p w14:paraId="41513FB4" w14:textId="77777777" w:rsidR="00FC2D02" w:rsidRPr="00A738B4" w:rsidRDefault="00FC2D02" w:rsidP="00FC2D02">
            <w:pPr>
              <w:pStyle w:val="ListParagraph"/>
              <w:numPr>
                <w:ilvl w:val="0"/>
                <w:numId w:val="13"/>
              </w:numPr>
              <w:tabs>
                <w:tab w:val="left" w:pos="318"/>
              </w:tabs>
              <w:ind w:left="224" w:hanging="224"/>
              <w:rPr>
                <w:sz w:val="20"/>
                <w:szCs w:val="20"/>
              </w:rPr>
            </w:pPr>
            <w:r w:rsidRPr="00A738B4">
              <w:rPr>
                <w:sz w:val="20"/>
                <w:szCs w:val="20"/>
              </w:rPr>
              <w:t xml:space="preserve">Ancona D. </w:t>
            </w:r>
            <w:hyperlink r:id="rId35" w:history="1">
              <w:r w:rsidRPr="00A738B4">
                <w:rPr>
                  <w:rStyle w:val="Hyperlink"/>
                  <w:sz w:val="20"/>
                  <w:szCs w:val="20"/>
                </w:rPr>
                <w:t>In praise of the incomplete leader</w:t>
              </w:r>
            </w:hyperlink>
            <w:r w:rsidRPr="00A738B4">
              <w:rPr>
                <w:sz w:val="20"/>
                <w:szCs w:val="20"/>
              </w:rPr>
              <w:t>. Harv Bus Rev. 2007 Feb; 85(2): 92-100, 156</w:t>
            </w:r>
          </w:p>
          <w:p w14:paraId="6505A55E" w14:textId="77777777" w:rsidR="00EF399E" w:rsidRPr="00A738B4" w:rsidRDefault="00EF399E" w:rsidP="00EF399E">
            <w:pPr>
              <w:pStyle w:val="ListParagraph"/>
              <w:numPr>
                <w:ilvl w:val="0"/>
                <w:numId w:val="13"/>
              </w:numPr>
              <w:tabs>
                <w:tab w:val="left" w:pos="318"/>
              </w:tabs>
              <w:ind w:left="224" w:hanging="224"/>
              <w:rPr>
                <w:sz w:val="20"/>
                <w:szCs w:val="20"/>
              </w:rPr>
            </w:pPr>
            <w:r w:rsidRPr="00A738B4">
              <w:rPr>
                <w:sz w:val="20"/>
                <w:szCs w:val="20"/>
              </w:rPr>
              <w:lastRenderedPageBreak/>
              <w:t xml:space="preserve">Koh HK &amp; Jacobson M. </w:t>
            </w:r>
            <w:hyperlink r:id="rId36" w:history="1">
              <w:r w:rsidRPr="00A738B4">
                <w:rPr>
                  <w:rStyle w:val="Hyperlink"/>
                  <w:sz w:val="20"/>
                  <w:szCs w:val="20"/>
                </w:rPr>
                <w:t>Fostering public health leadership</w:t>
              </w:r>
            </w:hyperlink>
            <w:r w:rsidRPr="00A738B4">
              <w:rPr>
                <w:sz w:val="20"/>
                <w:szCs w:val="20"/>
              </w:rPr>
              <w:t xml:space="preserve">. J Public Health (Oxf) </w:t>
            </w:r>
            <w:r w:rsidR="00917502" w:rsidRPr="00A738B4">
              <w:rPr>
                <w:sz w:val="20"/>
                <w:szCs w:val="20"/>
              </w:rPr>
              <w:t>2009;  31(2):199-201</w:t>
            </w:r>
          </w:p>
          <w:p w14:paraId="24A60435" w14:textId="77777777" w:rsidR="00917502" w:rsidRPr="00A738B4" w:rsidRDefault="00917502" w:rsidP="00917502">
            <w:pPr>
              <w:pStyle w:val="ListParagraph"/>
              <w:numPr>
                <w:ilvl w:val="0"/>
                <w:numId w:val="13"/>
              </w:numPr>
              <w:tabs>
                <w:tab w:val="left" w:pos="318"/>
              </w:tabs>
              <w:ind w:left="224" w:hanging="224"/>
              <w:rPr>
                <w:sz w:val="20"/>
                <w:szCs w:val="20"/>
              </w:rPr>
            </w:pPr>
            <w:r w:rsidRPr="00A738B4">
              <w:rPr>
                <w:sz w:val="20"/>
                <w:szCs w:val="20"/>
              </w:rPr>
              <w:t xml:space="preserve">Yukl G. </w:t>
            </w:r>
            <w:hyperlink r:id="rId37" w:history="1">
              <w:r w:rsidRPr="00A738B4">
                <w:rPr>
                  <w:rStyle w:val="Hyperlink"/>
                  <w:sz w:val="20"/>
                  <w:szCs w:val="20"/>
                </w:rPr>
                <w:t>Effective leadership behavior: What we know and what questions need more attention</w:t>
              </w:r>
            </w:hyperlink>
            <w:r w:rsidRPr="00A738B4">
              <w:rPr>
                <w:sz w:val="20"/>
                <w:szCs w:val="20"/>
              </w:rPr>
              <w:t>. Acad Management Perspectives 2012; 26(4): 66-85</w:t>
            </w:r>
          </w:p>
          <w:p w14:paraId="0FFC1ECD" w14:textId="77777777" w:rsidR="00917502" w:rsidRPr="00A738B4" w:rsidRDefault="00917502" w:rsidP="00917502">
            <w:pPr>
              <w:pStyle w:val="ListParagraph"/>
              <w:numPr>
                <w:ilvl w:val="0"/>
                <w:numId w:val="13"/>
              </w:numPr>
              <w:tabs>
                <w:tab w:val="left" w:pos="318"/>
              </w:tabs>
              <w:ind w:left="224" w:hanging="224"/>
              <w:rPr>
                <w:sz w:val="20"/>
                <w:szCs w:val="20"/>
              </w:rPr>
            </w:pPr>
            <w:r w:rsidRPr="00A738B4">
              <w:rPr>
                <w:sz w:val="20"/>
                <w:szCs w:val="20"/>
              </w:rPr>
              <w:t xml:space="preserve">National Collaborating Centre for Determinants of Health, 2013. </w:t>
            </w:r>
            <w:hyperlink r:id="rId38" w:history="1">
              <w:r w:rsidRPr="00A738B4">
                <w:rPr>
                  <w:rStyle w:val="Hyperlink"/>
                  <w:sz w:val="20"/>
                  <w:szCs w:val="20"/>
                </w:rPr>
                <w:t>What contributes to successful public health leadership for health equity?</w:t>
              </w:r>
            </w:hyperlink>
          </w:p>
          <w:p w14:paraId="56366521" w14:textId="77777777" w:rsidR="00917502" w:rsidRPr="00A738B4" w:rsidRDefault="00917502" w:rsidP="00917502">
            <w:pPr>
              <w:pStyle w:val="ListParagraph"/>
              <w:numPr>
                <w:ilvl w:val="0"/>
                <w:numId w:val="13"/>
              </w:numPr>
              <w:tabs>
                <w:tab w:val="left" w:pos="318"/>
              </w:tabs>
              <w:ind w:left="224" w:hanging="224"/>
              <w:rPr>
                <w:sz w:val="20"/>
                <w:szCs w:val="20"/>
              </w:rPr>
            </w:pPr>
            <w:r w:rsidRPr="00A738B4">
              <w:rPr>
                <w:sz w:val="20"/>
                <w:szCs w:val="20"/>
              </w:rPr>
              <w:t xml:space="preserve">Canadian Health Leadership Network, </w:t>
            </w:r>
            <w:hyperlink r:id="rId39" w:history="1">
              <w:r w:rsidRPr="00A738B4">
                <w:rPr>
                  <w:rStyle w:val="Hyperlink"/>
                  <w:sz w:val="20"/>
                  <w:szCs w:val="20"/>
                </w:rPr>
                <w:t>LEADS Framework</w:t>
              </w:r>
            </w:hyperlink>
          </w:p>
          <w:p w14:paraId="7FD287D7" w14:textId="77777777" w:rsidR="00A820C0" w:rsidRPr="00A738B4" w:rsidRDefault="00A820C0" w:rsidP="00A820C0">
            <w:pPr>
              <w:pStyle w:val="ListParagraph"/>
              <w:tabs>
                <w:tab w:val="left" w:pos="318"/>
              </w:tabs>
              <w:ind w:left="224"/>
              <w:rPr>
                <w:sz w:val="20"/>
                <w:szCs w:val="20"/>
              </w:rPr>
            </w:pPr>
          </w:p>
          <w:p w14:paraId="4AB22FAD" w14:textId="77777777" w:rsidR="00A820C0" w:rsidRPr="00A738B4" w:rsidRDefault="00A820C0" w:rsidP="00A820C0">
            <w:pPr>
              <w:tabs>
                <w:tab w:val="left" w:pos="318"/>
              </w:tabs>
              <w:rPr>
                <w:i/>
                <w:sz w:val="20"/>
                <w:szCs w:val="20"/>
              </w:rPr>
            </w:pPr>
            <w:r w:rsidRPr="00A738B4">
              <w:rPr>
                <w:i/>
                <w:sz w:val="20"/>
                <w:szCs w:val="20"/>
              </w:rPr>
              <w:t>Courses (optional):</w:t>
            </w:r>
          </w:p>
          <w:p w14:paraId="30DBE155" w14:textId="77777777" w:rsidR="006918ED" w:rsidRPr="00A738B4" w:rsidRDefault="006918ED" w:rsidP="00D51549">
            <w:pPr>
              <w:pStyle w:val="ListParagraph"/>
              <w:numPr>
                <w:ilvl w:val="0"/>
                <w:numId w:val="13"/>
              </w:numPr>
              <w:tabs>
                <w:tab w:val="left" w:pos="318"/>
              </w:tabs>
              <w:ind w:left="224" w:hanging="224"/>
              <w:rPr>
                <w:sz w:val="20"/>
                <w:szCs w:val="20"/>
              </w:rPr>
            </w:pPr>
            <w:r w:rsidRPr="00A738B4">
              <w:rPr>
                <w:sz w:val="20"/>
                <w:szCs w:val="20"/>
              </w:rPr>
              <w:t xml:space="preserve">Canadian Medical Association </w:t>
            </w:r>
            <w:hyperlink r:id="rId40" w:history="1">
              <w:r w:rsidRPr="00A738B4">
                <w:rPr>
                  <w:rStyle w:val="Hyperlink"/>
                  <w:sz w:val="20"/>
                  <w:szCs w:val="20"/>
                </w:rPr>
                <w:t>Physician Leadership Institute</w:t>
              </w:r>
            </w:hyperlink>
            <w:r w:rsidR="00A820C0" w:rsidRPr="00A738B4">
              <w:rPr>
                <w:sz w:val="20"/>
                <w:szCs w:val="20"/>
              </w:rPr>
              <w:t xml:space="preserve"> courses </w:t>
            </w:r>
          </w:p>
          <w:p w14:paraId="7E60396A" w14:textId="77777777" w:rsidR="00A820C0" w:rsidRPr="00A738B4" w:rsidRDefault="00EE369C" w:rsidP="00D51549">
            <w:pPr>
              <w:pStyle w:val="ListParagraph"/>
              <w:numPr>
                <w:ilvl w:val="0"/>
                <w:numId w:val="13"/>
              </w:numPr>
              <w:tabs>
                <w:tab w:val="left" w:pos="318"/>
              </w:tabs>
              <w:ind w:left="224" w:hanging="224"/>
              <w:rPr>
                <w:sz w:val="20"/>
                <w:szCs w:val="20"/>
              </w:rPr>
            </w:pPr>
            <w:hyperlink r:id="rId41" w:history="1">
              <w:r w:rsidR="00A820C0" w:rsidRPr="00A738B4">
                <w:rPr>
                  <w:rStyle w:val="Hyperlink"/>
                  <w:sz w:val="20"/>
                  <w:szCs w:val="20"/>
                </w:rPr>
                <w:t>Harvard ManageMentor</w:t>
              </w:r>
            </w:hyperlink>
            <w:r w:rsidR="00A820C0" w:rsidRPr="00A738B4">
              <w:rPr>
                <w:sz w:val="20"/>
                <w:szCs w:val="20"/>
              </w:rPr>
              <w:t xml:space="preserve"> online modules</w:t>
            </w:r>
          </w:p>
        </w:tc>
        <w:tc>
          <w:tcPr>
            <w:tcW w:w="4064" w:type="dxa"/>
          </w:tcPr>
          <w:p w14:paraId="4C8798E9" w14:textId="77777777" w:rsidR="008F4CB1" w:rsidRPr="00A738B4" w:rsidRDefault="00262CBD" w:rsidP="00A766BD">
            <w:pPr>
              <w:pStyle w:val="ListParagraph"/>
              <w:numPr>
                <w:ilvl w:val="0"/>
                <w:numId w:val="13"/>
              </w:numPr>
              <w:ind w:left="317" w:hanging="283"/>
              <w:rPr>
                <w:sz w:val="20"/>
                <w:szCs w:val="20"/>
              </w:rPr>
            </w:pPr>
            <w:r w:rsidRPr="00A738B4">
              <w:rPr>
                <w:sz w:val="20"/>
                <w:szCs w:val="20"/>
              </w:rPr>
              <w:lastRenderedPageBreak/>
              <w:t>Demonstrate leadership in a health team, where appropriate (Collaborator)</w:t>
            </w:r>
          </w:p>
          <w:p w14:paraId="0901F0CC" w14:textId="77777777" w:rsidR="004B4E1C" w:rsidRPr="00A738B4" w:rsidRDefault="004B4E1C" w:rsidP="00A766BD">
            <w:pPr>
              <w:pStyle w:val="ListParagraph"/>
              <w:numPr>
                <w:ilvl w:val="0"/>
                <w:numId w:val="13"/>
              </w:numPr>
              <w:ind w:left="317" w:hanging="283"/>
              <w:rPr>
                <w:sz w:val="20"/>
                <w:szCs w:val="20"/>
              </w:rPr>
            </w:pPr>
            <w:r w:rsidRPr="00A738B4">
              <w:rPr>
                <w:sz w:val="20"/>
                <w:szCs w:val="20"/>
              </w:rPr>
              <w:t>Demonstrate critical self-appraisal and reflective practice with regards to administration and leadership roles (Manager)</w:t>
            </w:r>
          </w:p>
          <w:p w14:paraId="2A7F86E5" w14:textId="77777777" w:rsidR="004B4E1C" w:rsidRPr="00A738B4" w:rsidRDefault="004B4E1C" w:rsidP="00A766BD">
            <w:pPr>
              <w:pStyle w:val="ListParagraph"/>
              <w:numPr>
                <w:ilvl w:val="0"/>
                <w:numId w:val="13"/>
              </w:numPr>
              <w:ind w:left="317" w:hanging="283"/>
              <w:rPr>
                <w:sz w:val="20"/>
                <w:szCs w:val="20"/>
              </w:rPr>
            </w:pPr>
            <w:r w:rsidRPr="00A738B4">
              <w:rPr>
                <w:sz w:val="20"/>
                <w:szCs w:val="20"/>
              </w:rPr>
              <w:t>Demonstrate insight into one’s own leadership style, personality style, and preferences in difference circumstances (Manager)</w:t>
            </w:r>
          </w:p>
          <w:p w14:paraId="7966CF49" w14:textId="77777777" w:rsidR="004B4E1C" w:rsidRPr="00A738B4" w:rsidRDefault="004B4E1C" w:rsidP="00A766BD">
            <w:pPr>
              <w:pStyle w:val="ListParagraph"/>
              <w:numPr>
                <w:ilvl w:val="0"/>
                <w:numId w:val="13"/>
              </w:numPr>
              <w:ind w:left="317" w:hanging="283"/>
              <w:rPr>
                <w:sz w:val="20"/>
                <w:szCs w:val="20"/>
              </w:rPr>
            </w:pPr>
            <w:r w:rsidRPr="00A738B4">
              <w:rPr>
                <w:sz w:val="20"/>
                <w:szCs w:val="20"/>
              </w:rPr>
              <w:t>Discuss and apply different approaches to leadership development (Manager)</w:t>
            </w:r>
          </w:p>
          <w:p w14:paraId="782B2A63" w14:textId="77777777" w:rsidR="004B4E1C" w:rsidRPr="00A738B4" w:rsidRDefault="004B4E1C" w:rsidP="00A766BD">
            <w:pPr>
              <w:pStyle w:val="ListParagraph"/>
              <w:numPr>
                <w:ilvl w:val="0"/>
                <w:numId w:val="13"/>
              </w:numPr>
              <w:ind w:left="317" w:hanging="283"/>
              <w:rPr>
                <w:sz w:val="20"/>
                <w:szCs w:val="20"/>
              </w:rPr>
            </w:pPr>
            <w:r w:rsidRPr="00A738B4">
              <w:rPr>
                <w:sz w:val="20"/>
                <w:szCs w:val="20"/>
              </w:rPr>
              <w:t>Use effective and appropriate leadership styles in different settings and organizational cultures taking account of the differences between elected and appointed roles (Manager)</w:t>
            </w:r>
          </w:p>
          <w:p w14:paraId="2B06165F" w14:textId="77777777" w:rsidR="00A738B4" w:rsidRPr="00A738B4" w:rsidRDefault="00A738B4" w:rsidP="00A766BD">
            <w:pPr>
              <w:pStyle w:val="ListParagraph"/>
              <w:numPr>
                <w:ilvl w:val="0"/>
                <w:numId w:val="13"/>
              </w:numPr>
              <w:ind w:left="317" w:hanging="283"/>
              <w:rPr>
                <w:sz w:val="20"/>
                <w:szCs w:val="20"/>
              </w:rPr>
            </w:pPr>
            <w:r w:rsidRPr="00A738B4">
              <w:rPr>
                <w:sz w:val="20"/>
                <w:szCs w:val="20"/>
              </w:rPr>
              <w:t>Continually evaluate one’s abilities, knowledge, skills, and know one’s professional limitations, seeking advice, feedback and assistance where appropriate (Scholar)</w:t>
            </w:r>
          </w:p>
          <w:p w14:paraId="2394FE79" w14:textId="77777777" w:rsidR="00A738B4" w:rsidRPr="00A738B4" w:rsidRDefault="00A738B4" w:rsidP="00A766BD">
            <w:pPr>
              <w:pStyle w:val="ListParagraph"/>
              <w:numPr>
                <w:ilvl w:val="0"/>
                <w:numId w:val="13"/>
              </w:numPr>
              <w:ind w:left="317" w:hanging="283"/>
              <w:rPr>
                <w:sz w:val="20"/>
                <w:szCs w:val="20"/>
              </w:rPr>
            </w:pPr>
            <w:r w:rsidRPr="00A738B4">
              <w:rPr>
                <w:sz w:val="20"/>
                <w:szCs w:val="20"/>
              </w:rPr>
              <w:t xml:space="preserve">Integrate new learning into practice </w:t>
            </w:r>
            <w:r w:rsidRPr="00A738B4">
              <w:rPr>
                <w:sz w:val="20"/>
                <w:szCs w:val="20"/>
              </w:rPr>
              <w:lastRenderedPageBreak/>
              <w:t>(Scholar)</w:t>
            </w:r>
          </w:p>
          <w:p w14:paraId="25F33822" w14:textId="77777777" w:rsidR="00A738B4" w:rsidRPr="00A738B4" w:rsidRDefault="00A738B4" w:rsidP="00A766BD">
            <w:pPr>
              <w:pStyle w:val="ListParagraph"/>
              <w:numPr>
                <w:ilvl w:val="0"/>
                <w:numId w:val="13"/>
              </w:numPr>
              <w:ind w:left="317" w:hanging="283"/>
              <w:rPr>
                <w:sz w:val="20"/>
                <w:szCs w:val="20"/>
              </w:rPr>
            </w:pPr>
            <w:r w:rsidRPr="00A738B4">
              <w:rPr>
                <w:sz w:val="20"/>
                <w:szCs w:val="20"/>
              </w:rPr>
              <w:t>Evaluate the impact of any change in practice (Scholar)</w:t>
            </w:r>
          </w:p>
          <w:p w14:paraId="7EBD3176" w14:textId="77777777" w:rsidR="00A738B4" w:rsidRPr="00A738B4" w:rsidRDefault="00A738B4" w:rsidP="00A766BD">
            <w:pPr>
              <w:pStyle w:val="ListParagraph"/>
              <w:numPr>
                <w:ilvl w:val="0"/>
                <w:numId w:val="13"/>
              </w:numPr>
              <w:ind w:left="317" w:hanging="283"/>
              <w:rPr>
                <w:sz w:val="20"/>
                <w:szCs w:val="20"/>
              </w:rPr>
            </w:pPr>
            <w:r w:rsidRPr="00A738B4">
              <w:rPr>
                <w:sz w:val="20"/>
                <w:szCs w:val="20"/>
              </w:rPr>
              <w:t>Document the learning process (Scholar)</w:t>
            </w:r>
          </w:p>
        </w:tc>
      </w:tr>
      <w:tr w:rsidR="00B824BE" w:rsidRPr="00A738B4" w14:paraId="6B51F87F" w14:textId="77777777" w:rsidTr="00B824BE">
        <w:trPr>
          <w:trHeight w:val="246"/>
        </w:trPr>
        <w:tc>
          <w:tcPr>
            <w:tcW w:w="1701" w:type="dxa"/>
          </w:tcPr>
          <w:p w14:paraId="41047A6E" w14:textId="77777777" w:rsidR="00B824BE" w:rsidRPr="00A738B4" w:rsidRDefault="00B824BE" w:rsidP="00771044">
            <w:pPr>
              <w:rPr>
                <w:sz w:val="20"/>
                <w:szCs w:val="20"/>
              </w:rPr>
            </w:pPr>
            <w:r w:rsidRPr="00A738B4">
              <w:rPr>
                <w:sz w:val="20"/>
                <w:szCs w:val="20"/>
              </w:rPr>
              <w:lastRenderedPageBreak/>
              <w:t xml:space="preserve">Managing </w:t>
            </w:r>
            <w:r w:rsidR="00771044">
              <w:rPr>
                <w:sz w:val="20"/>
                <w:szCs w:val="20"/>
              </w:rPr>
              <w:t>others</w:t>
            </w:r>
          </w:p>
        </w:tc>
        <w:tc>
          <w:tcPr>
            <w:tcW w:w="4063" w:type="dxa"/>
          </w:tcPr>
          <w:p w14:paraId="63D993A4" w14:textId="77777777" w:rsidR="00B91DF5" w:rsidRDefault="00B91DF5" w:rsidP="00AF1A65">
            <w:pPr>
              <w:pStyle w:val="ListParagraph"/>
              <w:numPr>
                <w:ilvl w:val="0"/>
                <w:numId w:val="12"/>
              </w:numPr>
              <w:ind w:left="318" w:hanging="284"/>
              <w:rPr>
                <w:sz w:val="20"/>
                <w:szCs w:val="20"/>
              </w:rPr>
            </w:pPr>
            <w:r w:rsidRPr="00A738B4">
              <w:rPr>
                <w:sz w:val="20"/>
                <w:szCs w:val="20"/>
              </w:rPr>
              <w:t>Describe strategies for building an effective team</w:t>
            </w:r>
            <w:r w:rsidR="00F752A0" w:rsidRPr="00A738B4">
              <w:rPr>
                <w:sz w:val="20"/>
                <w:szCs w:val="20"/>
              </w:rPr>
              <w:t>, facilitating groups, and managing conflict</w:t>
            </w:r>
          </w:p>
          <w:p w14:paraId="2D01F7EF" w14:textId="77777777" w:rsidR="008D73CE" w:rsidRDefault="00ED11D4" w:rsidP="00F752A0">
            <w:pPr>
              <w:pStyle w:val="ListParagraph"/>
              <w:numPr>
                <w:ilvl w:val="0"/>
                <w:numId w:val="12"/>
              </w:numPr>
              <w:ind w:left="318" w:hanging="284"/>
              <w:rPr>
                <w:sz w:val="20"/>
                <w:szCs w:val="20"/>
              </w:rPr>
            </w:pPr>
            <w:r w:rsidRPr="00A738B4">
              <w:rPr>
                <w:sz w:val="20"/>
                <w:szCs w:val="20"/>
              </w:rPr>
              <w:t xml:space="preserve">Chair </w:t>
            </w:r>
            <w:r w:rsidR="009B7F82" w:rsidRPr="00A738B4">
              <w:rPr>
                <w:sz w:val="20"/>
                <w:szCs w:val="20"/>
              </w:rPr>
              <w:t xml:space="preserve">effective </w:t>
            </w:r>
            <w:r w:rsidRPr="00A738B4">
              <w:rPr>
                <w:sz w:val="20"/>
                <w:szCs w:val="20"/>
              </w:rPr>
              <w:t>management meetings</w:t>
            </w:r>
          </w:p>
          <w:p w14:paraId="3F91613E" w14:textId="77777777" w:rsidR="00771044" w:rsidRPr="00A738B4" w:rsidRDefault="00771044" w:rsidP="00771044">
            <w:pPr>
              <w:pStyle w:val="ListParagraph"/>
              <w:numPr>
                <w:ilvl w:val="0"/>
                <w:numId w:val="12"/>
              </w:numPr>
              <w:ind w:left="318" w:hanging="284"/>
              <w:rPr>
                <w:sz w:val="20"/>
                <w:szCs w:val="20"/>
              </w:rPr>
            </w:pPr>
            <w:r w:rsidRPr="00A738B4">
              <w:rPr>
                <w:sz w:val="20"/>
                <w:szCs w:val="20"/>
              </w:rPr>
              <w:t>Reflect on your own ability to receive and effectively give feedback</w:t>
            </w:r>
          </w:p>
        </w:tc>
        <w:tc>
          <w:tcPr>
            <w:tcW w:w="4064" w:type="dxa"/>
          </w:tcPr>
          <w:p w14:paraId="474C640F" w14:textId="77777777" w:rsidR="009B7F82" w:rsidRPr="00A738B4" w:rsidRDefault="009B7F82" w:rsidP="00F752A0">
            <w:pPr>
              <w:pStyle w:val="ListParagraph"/>
              <w:numPr>
                <w:ilvl w:val="0"/>
                <w:numId w:val="11"/>
              </w:numPr>
              <w:ind w:left="224" w:hanging="224"/>
              <w:rPr>
                <w:sz w:val="20"/>
                <w:szCs w:val="20"/>
              </w:rPr>
            </w:pPr>
            <w:r w:rsidRPr="00A738B4">
              <w:rPr>
                <w:sz w:val="20"/>
                <w:szCs w:val="20"/>
              </w:rPr>
              <w:t xml:space="preserve">HR Council for the Nonprofit Sector. </w:t>
            </w:r>
            <w:hyperlink r:id="rId42" w:history="1">
              <w:r w:rsidRPr="00A738B4">
                <w:rPr>
                  <w:rStyle w:val="Hyperlink"/>
                  <w:sz w:val="20"/>
                  <w:szCs w:val="20"/>
                </w:rPr>
                <w:t>HR Toolkit</w:t>
              </w:r>
            </w:hyperlink>
          </w:p>
          <w:p w14:paraId="58A779CD" w14:textId="77777777" w:rsidR="009B7F82" w:rsidRPr="00A738B4" w:rsidRDefault="009B7F82" w:rsidP="00F752A0">
            <w:pPr>
              <w:pStyle w:val="ListParagraph"/>
              <w:numPr>
                <w:ilvl w:val="0"/>
                <w:numId w:val="11"/>
              </w:numPr>
              <w:ind w:left="224" w:hanging="224"/>
              <w:rPr>
                <w:sz w:val="20"/>
                <w:szCs w:val="20"/>
              </w:rPr>
            </w:pPr>
            <w:r w:rsidRPr="00A738B4">
              <w:rPr>
                <w:sz w:val="20"/>
                <w:szCs w:val="20"/>
              </w:rPr>
              <w:t xml:space="preserve">Phoel CM. </w:t>
            </w:r>
            <w:hyperlink r:id="rId43" w:history="1">
              <w:r w:rsidRPr="00A738B4">
                <w:rPr>
                  <w:rStyle w:val="Hyperlink"/>
                  <w:sz w:val="20"/>
                  <w:szCs w:val="20"/>
                </w:rPr>
                <w:t>Feedback that works</w:t>
              </w:r>
            </w:hyperlink>
            <w:r w:rsidRPr="00A738B4">
              <w:rPr>
                <w:sz w:val="20"/>
                <w:szCs w:val="20"/>
              </w:rPr>
              <w:t>. Harv Bus Rev 2009 Feb; 86(2)</w:t>
            </w:r>
          </w:p>
          <w:p w14:paraId="2BF88BF5" w14:textId="77777777" w:rsidR="00B824BE" w:rsidRPr="00A738B4" w:rsidRDefault="00B824BE" w:rsidP="00F752A0">
            <w:pPr>
              <w:pStyle w:val="ListParagraph"/>
              <w:numPr>
                <w:ilvl w:val="0"/>
                <w:numId w:val="11"/>
              </w:numPr>
              <w:ind w:left="224" w:hanging="224"/>
              <w:rPr>
                <w:sz w:val="20"/>
                <w:szCs w:val="20"/>
              </w:rPr>
            </w:pPr>
            <w:r w:rsidRPr="00A738B4">
              <w:rPr>
                <w:sz w:val="20"/>
                <w:szCs w:val="20"/>
              </w:rPr>
              <w:t xml:space="preserve">Gabarro JJ, Kotter JP. </w:t>
            </w:r>
            <w:hyperlink r:id="rId44" w:history="1">
              <w:r w:rsidRPr="00A738B4">
                <w:rPr>
                  <w:rStyle w:val="Hyperlink"/>
                  <w:sz w:val="20"/>
                  <w:szCs w:val="20"/>
                </w:rPr>
                <w:t>Managing your boss: a compatible relationship with your superior is essential to being effective in your job</w:t>
              </w:r>
            </w:hyperlink>
            <w:r w:rsidRPr="00A738B4">
              <w:rPr>
                <w:sz w:val="20"/>
                <w:szCs w:val="20"/>
              </w:rPr>
              <w:t>. Harv Bus Rev 1980 Jan-Feb; 58(1): 92-100</w:t>
            </w:r>
          </w:p>
          <w:p w14:paraId="791E11B7" w14:textId="77777777" w:rsidR="00B824BE" w:rsidRPr="00A738B4" w:rsidRDefault="00B824BE" w:rsidP="00F752A0">
            <w:pPr>
              <w:pStyle w:val="ListParagraph"/>
              <w:numPr>
                <w:ilvl w:val="0"/>
                <w:numId w:val="11"/>
              </w:numPr>
              <w:ind w:left="224" w:hanging="224"/>
              <w:rPr>
                <w:sz w:val="20"/>
                <w:szCs w:val="20"/>
              </w:rPr>
            </w:pPr>
            <w:r w:rsidRPr="00A738B4">
              <w:rPr>
                <w:sz w:val="20"/>
                <w:szCs w:val="20"/>
              </w:rPr>
              <w:t xml:space="preserve">Katzenbach JR, Smith DK. </w:t>
            </w:r>
            <w:hyperlink r:id="rId45" w:history="1">
              <w:r w:rsidRPr="00A738B4">
                <w:rPr>
                  <w:rStyle w:val="Hyperlink"/>
                  <w:sz w:val="20"/>
                  <w:szCs w:val="20"/>
                </w:rPr>
                <w:t>The discipline of teams</w:t>
              </w:r>
            </w:hyperlink>
            <w:r w:rsidRPr="00A738B4">
              <w:rPr>
                <w:sz w:val="20"/>
                <w:szCs w:val="20"/>
              </w:rPr>
              <w:t>. Harv Bus Rev 1993 Mar-Apr; 71(2): 111-200</w:t>
            </w:r>
          </w:p>
          <w:p w14:paraId="119A7FE9" w14:textId="77777777" w:rsidR="00B824BE" w:rsidRPr="00A738B4" w:rsidRDefault="00B824BE" w:rsidP="00F752A0">
            <w:pPr>
              <w:pStyle w:val="ListParagraph"/>
              <w:numPr>
                <w:ilvl w:val="0"/>
                <w:numId w:val="13"/>
              </w:numPr>
              <w:tabs>
                <w:tab w:val="left" w:pos="318"/>
              </w:tabs>
              <w:ind w:left="224" w:hanging="224"/>
              <w:rPr>
                <w:sz w:val="20"/>
                <w:szCs w:val="20"/>
              </w:rPr>
            </w:pPr>
            <w:r w:rsidRPr="00A738B4">
              <w:rPr>
                <w:sz w:val="20"/>
                <w:szCs w:val="20"/>
              </w:rPr>
              <w:t xml:space="preserve">WHO, 2007. </w:t>
            </w:r>
            <w:hyperlink r:id="rId46" w:history="1">
              <w:r w:rsidRPr="00A738B4">
                <w:rPr>
                  <w:rStyle w:val="Hyperlink"/>
                  <w:sz w:val="20"/>
                  <w:szCs w:val="20"/>
                </w:rPr>
                <w:t>Team Building tool</w:t>
              </w:r>
            </w:hyperlink>
          </w:p>
          <w:p w14:paraId="6F29CCCE" w14:textId="77777777" w:rsidR="00F752A0" w:rsidRPr="00A738B4" w:rsidRDefault="00F752A0" w:rsidP="00F752A0">
            <w:pPr>
              <w:pStyle w:val="ListParagraph"/>
              <w:numPr>
                <w:ilvl w:val="0"/>
                <w:numId w:val="13"/>
              </w:numPr>
              <w:tabs>
                <w:tab w:val="left" w:pos="318"/>
              </w:tabs>
              <w:ind w:left="224" w:hanging="224"/>
              <w:rPr>
                <w:sz w:val="20"/>
                <w:szCs w:val="20"/>
              </w:rPr>
            </w:pPr>
            <w:r w:rsidRPr="00A738B4">
              <w:rPr>
                <w:sz w:val="20"/>
                <w:szCs w:val="20"/>
              </w:rPr>
              <w:t xml:space="preserve">UK NHS Institute for Innovation and Improvement. </w:t>
            </w:r>
            <w:hyperlink r:id="rId47" w:history="1">
              <w:r w:rsidRPr="00A738B4">
                <w:rPr>
                  <w:rStyle w:val="Hyperlink"/>
                  <w:sz w:val="20"/>
                  <w:szCs w:val="20"/>
                </w:rPr>
                <w:t>Facilitation Guides</w:t>
              </w:r>
            </w:hyperlink>
          </w:p>
          <w:p w14:paraId="31A2FFC3" w14:textId="77777777" w:rsidR="00F752A0" w:rsidRPr="00A738B4" w:rsidRDefault="00F752A0" w:rsidP="00F752A0">
            <w:pPr>
              <w:pStyle w:val="ListParagraph"/>
              <w:numPr>
                <w:ilvl w:val="0"/>
                <w:numId w:val="35"/>
              </w:numPr>
              <w:ind w:left="224" w:hanging="224"/>
              <w:rPr>
                <w:sz w:val="20"/>
                <w:szCs w:val="20"/>
              </w:rPr>
            </w:pPr>
            <w:r w:rsidRPr="00A738B4">
              <w:rPr>
                <w:sz w:val="20"/>
                <w:szCs w:val="20"/>
              </w:rPr>
              <w:t xml:space="preserve">Marcus LJ et al. </w:t>
            </w:r>
            <w:hyperlink r:id="rId48" w:history="1">
              <w:r w:rsidRPr="00A738B4">
                <w:rPr>
                  <w:rStyle w:val="Hyperlink"/>
                  <w:sz w:val="20"/>
                  <w:szCs w:val="20"/>
                </w:rPr>
                <w:t>The walk in the woods: A step-by-step method for facilitating interest-based negotiation and conflict resolution</w:t>
              </w:r>
            </w:hyperlink>
            <w:r w:rsidRPr="00A738B4">
              <w:rPr>
                <w:sz w:val="20"/>
                <w:szCs w:val="20"/>
              </w:rPr>
              <w:t>. Negotiation J 2012; 28(3): 337-49</w:t>
            </w:r>
          </w:p>
          <w:p w14:paraId="553A984E" w14:textId="77777777" w:rsidR="00F752A0" w:rsidRPr="00A738B4" w:rsidRDefault="00F752A0" w:rsidP="00F752A0">
            <w:pPr>
              <w:tabs>
                <w:tab w:val="left" w:pos="318"/>
              </w:tabs>
              <w:ind w:left="224" w:hanging="224"/>
              <w:rPr>
                <w:sz w:val="20"/>
                <w:szCs w:val="20"/>
              </w:rPr>
            </w:pPr>
          </w:p>
          <w:p w14:paraId="43F1D894" w14:textId="77777777" w:rsidR="00F752A0" w:rsidRPr="00A738B4" w:rsidRDefault="00F752A0" w:rsidP="00F752A0">
            <w:pPr>
              <w:ind w:left="224" w:hanging="224"/>
              <w:rPr>
                <w:i/>
                <w:sz w:val="20"/>
                <w:szCs w:val="20"/>
              </w:rPr>
            </w:pPr>
            <w:r w:rsidRPr="00A738B4">
              <w:rPr>
                <w:i/>
                <w:sz w:val="20"/>
                <w:szCs w:val="20"/>
              </w:rPr>
              <w:lastRenderedPageBreak/>
              <w:t>Book (optional):</w:t>
            </w:r>
          </w:p>
          <w:p w14:paraId="300E835A" w14:textId="77777777" w:rsidR="00F752A0" w:rsidRPr="00A738B4" w:rsidRDefault="00F752A0" w:rsidP="00F752A0">
            <w:pPr>
              <w:pStyle w:val="ListParagraph"/>
              <w:numPr>
                <w:ilvl w:val="0"/>
                <w:numId w:val="13"/>
              </w:numPr>
              <w:tabs>
                <w:tab w:val="left" w:pos="318"/>
              </w:tabs>
              <w:ind w:left="224" w:hanging="224"/>
              <w:rPr>
                <w:sz w:val="20"/>
                <w:szCs w:val="20"/>
              </w:rPr>
            </w:pPr>
            <w:r w:rsidRPr="00A738B4">
              <w:rPr>
                <w:sz w:val="20"/>
                <w:szCs w:val="20"/>
              </w:rPr>
              <w:t xml:space="preserve">Fisher R &amp; Ury W. </w:t>
            </w:r>
            <w:hyperlink r:id="rId49" w:history="1">
              <w:r w:rsidRPr="00A738B4">
                <w:rPr>
                  <w:rStyle w:val="Hyperlink"/>
                  <w:sz w:val="20"/>
                  <w:szCs w:val="20"/>
                </w:rPr>
                <w:t>Getting to Yes: Negotiating Agreement Without Giving In</w:t>
              </w:r>
            </w:hyperlink>
            <w:r w:rsidRPr="00A738B4">
              <w:rPr>
                <w:sz w:val="20"/>
                <w:szCs w:val="20"/>
              </w:rPr>
              <w:t>, 3</w:t>
            </w:r>
            <w:r w:rsidRPr="00A738B4">
              <w:rPr>
                <w:sz w:val="20"/>
                <w:szCs w:val="20"/>
                <w:vertAlign w:val="superscript"/>
              </w:rPr>
              <w:t>rd</w:t>
            </w:r>
            <w:r w:rsidRPr="00A738B4">
              <w:rPr>
                <w:sz w:val="20"/>
                <w:szCs w:val="20"/>
              </w:rPr>
              <w:t xml:space="preserve"> ed. Penguin, 2011.</w:t>
            </w:r>
          </w:p>
        </w:tc>
        <w:tc>
          <w:tcPr>
            <w:tcW w:w="4064" w:type="dxa"/>
          </w:tcPr>
          <w:p w14:paraId="37D1E884" w14:textId="77777777" w:rsidR="00B824BE" w:rsidRPr="00A738B4" w:rsidRDefault="00262CBD" w:rsidP="00B824BE">
            <w:pPr>
              <w:pStyle w:val="ListParagraph"/>
              <w:numPr>
                <w:ilvl w:val="0"/>
                <w:numId w:val="13"/>
              </w:numPr>
              <w:ind w:left="317" w:hanging="283"/>
              <w:rPr>
                <w:sz w:val="20"/>
                <w:szCs w:val="20"/>
              </w:rPr>
            </w:pPr>
            <w:r w:rsidRPr="00A738B4">
              <w:rPr>
                <w:sz w:val="20"/>
                <w:szCs w:val="20"/>
              </w:rPr>
              <w:lastRenderedPageBreak/>
              <w:t>Participate effectively and appropriately in an interprofessional and interdisciplinary team and with other partners, including but not limited to the community partners and populations served as well as sectors outside the health field (Collaborator)</w:t>
            </w:r>
          </w:p>
          <w:p w14:paraId="0AD1DB1C" w14:textId="77777777" w:rsidR="00262CBD" w:rsidRPr="00A738B4" w:rsidRDefault="00262CBD" w:rsidP="00B824BE">
            <w:pPr>
              <w:pStyle w:val="ListParagraph"/>
              <w:numPr>
                <w:ilvl w:val="0"/>
                <w:numId w:val="13"/>
              </w:numPr>
              <w:ind w:left="317" w:hanging="283"/>
              <w:rPr>
                <w:sz w:val="20"/>
                <w:szCs w:val="20"/>
              </w:rPr>
            </w:pPr>
            <w:r w:rsidRPr="00A738B4">
              <w:rPr>
                <w:sz w:val="20"/>
                <w:szCs w:val="20"/>
              </w:rPr>
              <w:t>Foster collaboration among other individuals and groups (Collaborator)</w:t>
            </w:r>
          </w:p>
          <w:p w14:paraId="2FCF7BC4" w14:textId="77777777" w:rsidR="00262CBD" w:rsidRPr="00A738B4" w:rsidRDefault="00262CBD" w:rsidP="00B824BE">
            <w:pPr>
              <w:pStyle w:val="ListParagraph"/>
              <w:numPr>
                <w:ilvl w:val="0"/>
                <w:numId w:val="13"/>
              </w:numPr>
              <w:ind w:left="317" w:hanging="283"/>
              <w:rPr>
                <w:sz w:val="20"/>
                <w:szCs w:val="20"/>
              </w:rPr>
            </w:pPr>
            <w:r w:rsidRPr="00A738B4">
              <w:rPr>
                <w:sz w:val="20"/>
                <w:szCs w:val="20"/>
              </w:rPr>
              <w:t>Participate effectively in interprofessional and interdisciplinary interactions, including but not limited to team meetings (Collaborator)</w:t>
            </w:r>
          </w:p>
          <w:p w14:paraId="45CBE9B1" w14:textId="77777777" w:rsidR="00262CBD" w:rsidRPr="00A738B4" w:rsidRDefault="00262CBD" w:rsidP="00B824BE">
            <w:pPr>
              <w:pStyle w:val="ListParagraph"/>
              <w:numPr>
                <w:ilvl w:val="0"/>
                <w:numId w:val="13"/>
              </w:numPr>
              <w:ind w:left="317" w:hanging="283"/>
              <w:rPr>
                <w:sz w:val="20"/>
                <w:szCs w:val="20"/>
              </w:rPr>
            </w:pPr>
            <w:r w:rsidRPr="00A738B4">
              <w:rPr>
                <w:sz w:val="20"/>
                <w:szCs w:val="20"/>
              </w:rPr>
              <w:t>Demonstrate effective team participation, including but not limited to team leadership, utilizing the principles of team dynamics, including but not limited to the dyad model of physician-manager integration (Collaborator)</w:t>
            </w:r>
          </w:p>
          <w:p w14:paraId="3AD0FCD3" w14:textId="77777777" w:rsidR="00262CBD" w:rsidRPr="00A738B4" w:rsidRDefault="00262CBD" w:rsidP="00B824BE">
            <w:pPr>
              <w:pStyle w:val="ListParagraph"/>
              <w:numPr>
                <w:ilvl w:val="0"/>
                <w:numId w:val="13"/>
              </w:numPr>
              <w:ind w:left="317" w:hanging="283"/>
              <w:rPr>
                <w:sz w:val="20"/>
                <w:szCs w:val="20"/>
              </w:rPr>
            </w:pPr>
            <w:r w:rsidRPr="00A738B4">
              <w:rPr>
                <w:sz w:val="20"/>
                <w:szCs w:val="20"/>
              </w:rPr>
              <w:t xml:space="preserve">Respect team ethics, including </w:t>
            </w:r>
            <w:r w:rsidRPr="00A738B4">
              <w:rPr>
                <w:sz w:val="20"/>
                <w:szCs w:val="20"/>
              </w:rPr>
              <w:lastRenderedPageBreak/>
              <w:t>confidentiality, resource allocation, and professionalism (Collaborator)</w:t>
            </w:r>
          </w:p>
          <w:p w14:paraId="7E7FF61A" w14:textId="77777777" w:rsidR="00262CBD" w:rsidRPr="00A738B4" w:rsidRDefault="00262CBD" w:rsidP="00262CBD">
            <w:pPr>
              <w:pStyle w:val="ListParagraph"/>
              <w:numPr>
                <w:ilvl w:val="0"/>
                <w:numId w:val="13"/>
              </w:numPr>
              <w:ind w:left="317" w:hanging="283"/>
              <w:rPr>
                <w:sz w:val="20"/>
                <w:szCs w:val="20"/>
              </w:rPr>
            </w:pPr>
            <w:r w:rsidRPr="00A738B4">
              <w:rPr>
                <w:sz w:val="20"/>
                <w:szCs w:val="20"/>
              </w:rPr>
              <w:t>Work with health professionals and other stakeholders effectively, including community partners and populations serv</w:t>
            </w:r>
            <w:r w:rsidR="00771044">
              <w:rPr>
                <w:sz w:val="20"/>
                <w:szCs w:val="20"/>
              </w:rPr>
              <w:t>ed</w:t>
            </w:r>
            <w:r w:rsidRPr="00A738B4">
              <w:rPr>
                <w:sz w:val="20"/>
                <w:szCs w:val="20"/>
              </w:rPr>
              <w:t>, to prevent, negotiate, and resolve interprofessional and other conflicts (Collaborator)</w:t>
            </w:r>
          </w:p>
          <w:p w14:paraId="0E114047" w14:textId="77777777" w:rsidR="004B4E1C" w:rsidRPr="00A738B4" w:rsidRDefault="004B4E1C" w:rsidP="00262CBD">
            <w:pPr>
              <w:pStyle w:val="ListParagraph"/>
              <w:numPr>
                <w:ilvl w:val="0"/>
                <w:numId w:val="13"/>
              </w:numPr>
              <w:ind w:left="317" w:hanging="283"/>
              <w:rPr>
                <w:sz w:val="20"/>
                <w:szCs w:val="20"/>
              </w:rPr>
            </w:pPr>
            <w:r w:rsidRPr="00A738B4">
              <w:rPr>
                <w:sz w:val="20"/>
                <w:szCs w:val="20"/>
              </w:rPr>
              <w:t>Chair and participate effectively in committees and meetings (Manager)</w:t>
            </w:r>
          </w:p>
          <w:p w14:paraId="46DBAEF2" w14:textId="77777777" w:rsidR="004B4E1C" w:rsidRPr="00A738B4" w:rsidRDefault="004B4E1C" w:rsidP="00262CBD">
            <w:pPr>
              <w:pStyle w:val="ListParagraph"/>
              <w:numPr>
                <w:ilvl w:val="0"/>
                <w:numId w:val="13"/>
              </w:numPr>
              <w:ind w:left="317" w:hanging="283"/>
              <w:rPr>
                <w:sz w:val="20"/>
                <w:szCs w:val="20"/>
              </w:rPr>
            </w:pPr>
            <w:r w:rsidRPr="00A738B4">
              <w:rPr>
                <w:sz w:val="20"/>
                <w:szCs w:val="20"/>
              </w:rPr>
              <w:t>Discuss and negotiate the techniques of conflict management, including negotiation and arbitration (Manager)</w:t>
            </w:r>
          </w:p>
          <w:p w14:paraId="74D35ADE" w14:textId="77777777" w:rsidR="00A738B4" w:rsidRPr="00A738B4" w:rsidRDefault="00A738B4" w:rsidP="00A738B4">
            <w:pPr>
              <w:pStyle w:val="ListParagraph"/>
              <w:numPr>
                <w:ilvl w:val="0"/>
                <w:numId w:val="13"/>
              </w:numPr>
              <w:ind w:left="317" w:hanging="283"/>
              <w:rPr>
                <w:sz w:val="20"/>
                <w:szCs w:val="20"/>
              </w:rPr>
            </w:pPr>
            <w:r w:rsidRPr="00A738B4">
              <w:rPr>
                <w:sz w:val="20"/>
                <w:szCs w:val="20"/>
              </w:rPr>
              <w:t>Provide effective feedback (Scholar)</w:t>
            </w:r>
          </w:p>
        </w:tc>
      </w:tr>
      <w:tr w:rsidR="00A738B4" w:rsidRPr="00A738B4" w14:paraId="0CBAEC3C" w14:textId="77777777" w:rsidTr="0031662C">
        <w:trPr>
          <w:trHeight w:val="246"/>
        </w:trPr>
        <w:tc>
          <w:tcPr>
            <w:tcW w:w="1701" w:type="dxa"/>
          </w:tcPr>
          <w:p w14:paraId="42B71819" w14:textId="77777777" w:rsidR="00A738B4" w:rsidRPr="00A738B4" w:rsidRDefault="00A738B4" w:rsidP="0031662C">
            <w:pPr>
              <w:rPr>
                <w:sz w:val="20"/>
                <w:szCs w:val="20"/>
              </w:rPr>
            </w:pPr>
            <w:r w:rsidRPr="00A738B4">
              <w:rPr>
                <w:sz w:val="20"/>
                <w:szCs w:val="20"/>
              </w:rPr>
              <w:lastRenderedPageBreak/>
              <w:t>Human resources</w:t>
            </w:r>
          </w:p>
        </w:tc>
        <w:tc>
          <w:tcPr>
            <w:tcW w:w="4063" w:type="dxa"/>
          </w:tcPr>
          <w:p w14:paraId="05244995" w14:textId="77777777" w:rsidR="00A738B4" w:rsidRPr="00A738B4" w:rsidRDefault="00A738B4" w:rsidP="0031662C">
            <w:pPr>
              <w:pStyle w:val="ListParagraph"/>
              <w:numPr>
                <w:ilvl w:val="0"/>
                <w:numId w:val="12"/>
              </w:numPr>
              <w:ind w:left="318" w:hanging="284"/>
              <w:rPr>
                <w:sz w:val="20"/>
                <w:szCs w:val="20"/>
              </w:rPr>
            </w:pPr>
            <w:r w:rsidRPr="00A738B4">
              <w:rPr>
                <w:sz w:val="20"/>
                <w:szCs w:val="20"/>
              </w:rPr>
              <w:t xml:space="preserve">Describe an approach to hiring an employee </w:t>
            </w:r>
          </w:p>
          <w:p w14:paraId="5C278C14" w14:textId="77777777" w:rsidR="00A738B4" w:rsidRDefault="00A738B4" w:rsidP="0031662C">
            <w:pPr>
              <w:pStyle w:val="ListParagraph"/>
              <w:numPr>
                <w:ilvl w:val="0"/>
                <w:numId w:val="12"/>
              </w:numPr>
              <w:ind w:left="318" w:hanging="284"/>
              <w:rPr>
                <w:sz w:val="20"/>
                <w:szCs w:val="20"/>
              </w:rPr>
            </w:pPr>
            <w:r w:rsidRPr="00A738B4">
              <w:rPr>
                <w:sz w:val="20"/>
                <w:szCs w:val="20"/>
              </w:rPr>
              <w:t xml:space="preserve">Participate in </w:t>
            </w:r>
            <w:r w:rsidR="001007A4">
              <w:rPr>
                <w:sz w:val="20"/>
                <w:szCs w:val="20"/>
              </w:rPr>
              <w:t>processes of hiring (e.g., writing a</w:t>
            </w:r>
            <w:r w:rsidRPr="00A738B4">
              <w:rPr>
                <w:sz w:val="20"/>
                <w:szCs w:val="20"/>
              </w:rPr>
              <w:t xml:space="preserve"> job description, screening and interviewing candidates)</w:t>
            </w:r>
          </w:p>
          <w:p w14:paraId="7435C8E2" w14:textId="77777777" w:rsidR="00771044" w:rsidRPr="00A738B4" w:rsidRDefault="00771044" w:rsidP="00771044">
            <w:pPr>
              <w:pStyle w:val="ListParagraph"/>
              <w:numPr>
                <w:ilvl w:val="0"/>
                <w:numId w:val="12"/>
              </w:numPr>
              <w:ind w:left="318" w:hanging="284"/>
              <w:rPr>
                <w:sz w:val="20"/>
                <w:szCs w:val="20"/>
              </w:rPr>
            </w:pPr>
            <w:r w:rsidRPr="00A738B4">
              <w:rPr>
                <w:sz w:val="20"/>
                <w:szCs w:val="20"/>
              </w:rPr>
              <w:t>Describe an approach to evaluating and managing the performance of an individual employee, including progressive discipline</w:t>
            </w:r>
          </w:p>
          <w:p w14:paraId="4E687C56" w14:textId="77777777" w:rsidR="00771044" w:rsidRPr="00A738B4" w:rsidRDefault="00771044" w:rsidP="00771044">
            <w:pPr>
              <w:pStyle w:val="ListParagraph"/>
              <w:numPr>
                <w:ilvl w:val="0"/>
                <w:numId w:val="12"/>
              </w:numPr>
              <w:ind w:left="318" w:hanging="284"/>
              <w:rPr>
                <w:sz w:val="20"/>
                <w:szCs w:val="20"/>
              </w:rPr>
            </w:pPr>
            <w:r w:rsidRPr="00A738B4">
              <w:rPr>
                <w:sz w:val="20"/>
                <w:szCs w:val="20"/>
              </w:rPr>
              <w:t xml:space="preserve">Participate in or observe a performance appraisal </w:t>
            </w:r>
          </w:p>
          <w:p w14:paraId="1976E15C" w14:textId="77777777" w:rsidR="00A738B4" w:rsidRPr="00A738B4" w:rsidRDefault="00A738B4" w:rsidP="0031662C">
            <w:pPr>
              <w:pStyle w:val="ListParagraph"/>
              <w:numPr>
                <w:ilvl w:val="0"/>
                <w:numId w:val="12"/>
              </w:numPr>
              <w:ind w:left="318" w:hanging="284"/>
              <w:rPr>
                <w:sz w:val="20"/>
                <w:szCs w:val="20"/>
              </w:rPr>
            </w:pPr>
            <w:r w:rsidRPr="00A738B4">
              <w:rPr>
                <w:sz w:val="20"/>
                <w:szCs w:val="20"/>
              </w:rPr>
              <w:t>Describe the processes involved in labour negotiations, including collective bargaining, conciliation, mediation, arbitration, strike or lock-out</w:t>
            </w:r>
          </w:p>
          <w:p w14:paraId="00B05267" w14:textId="77777777" w:rsidR="00A738B4" w:rsidRPr="00A738B4" w:rsidRDefault="00A738B4" w:rsidP="0031662C">
            <w:pPr>
              <w:pStyle w:val="ListParagraph"/>
              <w:numPr>
                <w:ilvl w:val="0"/>
                <w:numId w:val="12"/>
              </w:numPr>
              <w:ind w:left="318" w:hanging="284"/>
              <w:rPr>
                <w:sz w:val="20"/>
                <w:szCs w:val="20"/>
              </w:rPr>
            </w:pPr>
            <w:r w:rsidRPr="00A738B4">
              <w:rPr>
                <w:sz w:val="20"/>
                <w:szCs w:val="20"/>
              </w:rPr>
              <w:t>Participate in</w:t>
            </w:r>
            <w:r w:rsidR="001007A4">
              <w:rPr>
                <w:sz w:val="20"/>
                <w:szCs w:val="20"/>
              </w:rPr>
              <w:t xml:space="preserve"> a</w:t>
            </w:r>
            <w:r w:rsidRPr="00A738B4">
              <w:rPr>
                <w:sz w:val="20"/>
                <w:szCs w:val="20"/>
              </w:rPr>
              <w:t xml:space="preserve"> grievance process, disciplinary hearing or labour negotiations</w:t>
            </w:r>
          </w:p>
          <w:p w14:paraId="0755F3F1" w14:textId="77777777" w:rsidR="00A738B4" w:rsidRPr="00A738B4" w:rsidRDefault="00A738B4" w:rsidP="0031662C">
            <w:pPr>
              <w:pStyle w:val="ListParagraph"/>
              <w:numPr>
                <w:ilvl w:val="0"/>
                <w:numId w:val="12"/>
              </w:numPr>
              <w:ind w:left="318" w:hanging="284"/>
              <w:rPr>
                <w:sz w:val="20"/>
                <w:szCs w:val="20"/>
              </w:rPr>
            </w:pPr>
            <w:r w:rsidRPr="00A738B4">
              <w:rPr>
                <w:sz w:val="20"/>
                <w:szCs w:val="20"/>
              </w:rPr>
              <w:t>Describe challenges of developing and maintaining a competent and engaged public health workforce and potential strategies to address these challenges</w:t>
            </w:r>
          </w:p>
        </w:tc>
        <w:tc>
          <w:tcPr>
            <w:tcW w:w="4064" w:type="dxa"/>
          </w:tcPr>
          <w:p w14:paraId="077C12B6" w14:textId="77777777" w:rsidR="00771044" w:rsidRPr="00A738B4" w:rsidRDefault="00771044" w:rsidP="00771044">
            <w:pPr>
              <w:pStyle w:val="ListParagraph"/>
              <w:numPr>
                <w:ilvl w:val="0"/>
                <w:numId w:val="11"/>
              </w:numPr>
              <w:ind w:left="224" w:hanging="224"/>
              <w:rPr>
                <w:sz w:val="20"/>
                <w:szCs w:val="20"/>
              </w:rPr>
            </w:pPr>
            <w:r w:rsidRPr="00A738B4">
              <w:rPr>
                <w:sz w:val="20"/>
                <w:szCs w:val="20"/>
              </w:rPr>
              <w:t xml:space="preserve">HR Council for the Nonprofit Sector. </w:t>
            </w:r>
            <w:hyperlink r:id="rId50" w:history="1">
              <w:r w:rsidRPr="00A738B4">
                <w:rPr>
                  <w:rStyle w:val="Hyperlink"/>
                  <w:sz w:val="20"/>
                  <w:szCs w:val="20"/>
                </w:rPr>
                <w:t>HR Toolkit</w:t>
              </w:r>
            </w:hyperlink>
          </w:p>
          <w:p w14:paraId="3DE68AE6" w14:textId="77777777" w:rsidR="00771044" w:rsidRDefault="00771044" w:rsidP="00771044">
            <w:pPr>
              <w:pStyle w:val="ListParagraph"/>
              <w:numPr>
                <w:ilvl w:val="0"/>
                <w:numId w:val="11"/>
              </w:numPr>
              <w:ind w:left="224" w:hanging="224"/>
              <w:rPr>
                <w:sz w:val="20"/>
                <w:szCs w:val="20"/>
              </w:rPr>
            </w:pPr>
            <w:r w:rsidRPr="00A738B4">
              <w:rPr>
                <w:sz w:val="20"/>
                <w:szCs w:val="20"/>
              </w:rPr>
              <w:t xml:space="preserve">Government of Canada. </w:t>
            </w:r>
            <w:hyperlink r:id="rId51" w:history="1">
              <w:r w:rsidRPr="00A738B4">
                <w:rPr>
                  <w:rStyle w:val="Hyperlink"/>
                  <w:sz w:val="20"/>
                  <w:szCs w:val="20"/>
                </w:rPr>
                <w:t>Progressive Discipline</w:t>
              </w:r>
            </w:hyperlink>
          </w:p>
          <w:p w14:paraId="506B7348" w14:textId="77777777" w:rsidR="00771044" w:rsidRPr="00A738B4" w:rsidRDefault="00771044" w:rsidP="00771044">
            <w:pPr>
              <w:pStyle w:val="ListParagraph"/>
              <w:numPr>
                <w:ilvl w:val="0"/>
                <w:numId w:val="35"/>
              </w:numPr>
              <w:ind w:left="224" w:hanging="190"/>
              <w:rPr>
                <w:sz w:val="20"/>
                <w:szCs w:val="20"/>
              </w:rPr>
            </w:pPr>
            <w:r w:rsidRPr="00A738B4">
              <w:rPr>
                <w:sz w:val="20"/>
                <w:szCs w:val="20"/>
              </w:rPr>
              <w:t xml:space="preserve">Ontario Ministry of Labour. </w:t>
            </w:r>
            <w:hyperlink r:id="rId52" w:history="1">
              <w:r w:rsidRPr="00A738B4">
                <w:rPr>
                  <w:rStyle w:val="Hyperlink"/>
                  <w:sz w:val="20"/>
                  <w:szCs w:val="20"/>
                </w:rPr>
                <w:t>Labour Relations FAQs</w:t>
              </w:r>
            </w:hyperlink>
          </w:p>
          <w:p w14:paraId="45326B85" w14:textId="77777777" w:rsidR="00A738B4" w:rsidRPr="00A738B4" w:rsidRDefault="00A738B4" w:rsidP="0031662C">
            <w:pPr>
              <w:pStyle w:val="ListParagraph"/>
              <w:numPr>
                <w:ilvl w:val="0"/>
                <w:numId w:val="35"/>
              </w:numPr>
              <w:ind w:left="224" w:hanging="190"/>
              <w:rPr>
                <w:sz w:val="20"/>
                <w:szCs w:val="20"/>
              </w:rPr>
            </w:pPr>
            <w:r w:rsidRPr="00A738B4">
              <w:rPr>
                <w:sz w:val="20"/>
                <w:szCs w:val="20"/>
              </w:rPr>
              <w:t xml:space="preserve">Federal/Provincial/Territorial Joint Task Group on Public Health Human Resources, 2005. </w:t>
            </w:r>
            <w:hyperlink r:id="rId53" w:history="1">
              <w:r w:rsidRPr="00A738B4">
                <w:rPr>
                  <w:rStyle w:val="Hyperlink"/>
                  <w:sz w:val="20"/>
                  <w:szCs w:val="20"/>
                </w:rPr>
                <w:t>Building the Public Health Workforce for the 21st Century: A Pan-Canadian Framework for Public Health Human Resources Planning</w:t>
              </w:r>
            </w:hyperlink>
          </w:p>
          <w:p w14:paraId="3A53A967" w14:textId="77777777" w:rsidR="00A738B4" w:rsidRPr="00A738B4" w:rsidRDefault="00EE369C" w:rsidP="0031662C">
            <w:pPr>
              <w:pStyle w:val="ListParagraph"/>
              <w:numPr>
                <w:ilvl w:val="0"/>
                <w:numId w:val="13"/>
              </w:numPr>
              <w:spacing w:after="200"/>
              <w:ind w:left="224" w:hanging="224"/>
              <w:rPr>
                <w:sz w:val="20"/>
                <w:szCs w:val="20"/>
              </w:rPr>
            </w:pPr>
            <w:hyperlink r:id="rId54" w:history="1">
              <w:r w:rsidR="00A738B4" w:rsidRPr="00A738B4">
                <w:rPr>
                  <w:rStyle w:val="Hyperlink"/>
                  <w:sz w:val="20"/>
                  <w:szCs w:val="20"/>
                </w:rPr>
                <w:t>Revitalizing Ontario’s Public Health Capacity: The Final Report of the Capacity Review Committee</w:t>
              </w:r>
            </w:hyperlink>
            <w:r w:rsidR="00A738B4" w:rsidRPr="00A738B4">
              <w:rPr>
                <w:sz w:val="20"/>
                <w:szCs w:val="20"/>
              </w:rPr>
              <w:t>, 2006</w:t>
            </w:r>
          </w:p>
          <w:p w14:paraId="3696B753" w14:textId="77777777" w:rsidR="00A738B4" w:rsidRPr="00A738B4" w:rsidRDefault="00A738B4" w:rsidP="0031662C">
            <w:pPr>
              <w:pStyle w:val="ListParagraph"/>
              <w:numPr>
                <w:ilvl w:val="0"/>
                <w:numId w:val="13"/>
              </w:numPr>
              <w:tabs>
                <w:tab w:val="left" w:pos="318"/>
              </w:tabs>
              <w:ind w:left="224" w:hanging="224"/>
              <w:rPr>
                <w:sz w:val="20"/>
                <w:szCs w:val="20"/>
              </w:rPr>
            </w:pPr>
            <w:r w:rsidRPr="00A738B4">
              <w:rPr>
                <w:sz w:val="20"/>
                <w:szCs w:val="20"/>
              </w:rPr>
              <w:t xml:space="preserve">Gibbons J. </w:t>
            </w:r>
            <w:hyperlink r:id="rId55" w:history="1">
              <w:r w:rsidRPr="00A738B4">
                <w:rPr>
                  <w:rStyle w:val="Hyperlink"/>
                  <w:sz w:val="20"/>
                  <w:szCs w:val="20"/>
                </w:rPr>
                <w:t>Employee Engagement: A Review of Current Research and Its Implications</w:t>
              </w:r>
            </w:hyperlink>
            <w:r w:rsidRPr="00A738B4">
              <w:rPr>
                <w:sz w:val="20"/>
                <w:szCs w:val="20"/>
              </w:rPr>
              <w:t xml:space="preserve">. The Conference Board, 2006 </w:t>
            </w:r>
          </w:p>
        </w:tc>
        <w:tc>
          <w:tcPr>
            <w:tcW w:w="4064" w:type="dxa"/>
          </w:tcPr>
          <w:p w14:paraId="4F03BC00" w14:textId="77777777" w:rsidR="00A738B4" w:rsidRPr="00A738B4" w:rsidRDefault="00A738B4" w:rsidP="0031662C">
            <w:pPr>
              <w:pStyle w:val="ListParagraph"/>
              <w:numPr>
                <w:ilvl w:val="0"/>
                <w:numId w:val="13"/>
              </w:numPr>
              <w:ind w:left="317" w:hanging="283"/>
              <w:rPr>
                <w:sz w:val="20"/>
                <w:szCs w:val="20"/>
              </w:rPr>
            </w:pPr>
            <w:r w:rsidRPr="00A738B4">
              <w:rPr>
                <w:sz w:val="20"/>
                <w:szCs w:val="20"/>
              </w:rPr>
              <w:t>Hire, support and guide staff, monitor performance, receive and give constructive feedback (Manager)</w:t>
            </w:r>
          </w:p>
          <w:p w14:paraId="5D502577" w14:textId="77777777" w:rsidR="00A738B4" w:rsidRPr="00A738B4" w:rsidRDefault="00A738B4" w:rsidP="0031662C">
            <w:pPr>
              <w:pStyle w:val="ListParagraph"/>
              <w:numPr>
                <w:ilvl w:val="0"/>
                <w:numId w:val="13"/>
              </w:numPr>
              <w:ind w:left="317" w:hanging="283"/>
              <w:rPr>
                <w:sz w:val="20"/>
                <w:szCs w:val="20"/>
              </w:rPr>
            </w:pPr>
            <w:r w:rsidRPr="00A738B4">
              <w:rPr>
                <w:sz w:val="20"/>
                <w:szCs w:val="20"/>
              </w:rPr>
              <w:t>Discuss and negotiate the techniques of conflict management, including negotiation and arbitration (Manager)</w:t>
            </w:r>
          </w:p>
          <w:p w14:paraId="66BA1B6C" w14:textId="77777777" w:rsidR="00A738B4" w:rsidRPr="00A738B4" w:rsidRDefault="00A738B4" w:rsidP="0031662C">
            <w:pPr>
              <w:pStyle w:val="ListParagraph"/>
              <w:numPr>
                <w:ilvl w:val="0"/>
                <w:numId w:val="13"/>
              </w:numPr>
              <w:ind w:left="317" w:hanging="283"/>
              <w:rPr>
                <w:sz w:val="20"/>
                <w:szCs w:val="20"/>
              </w:rPr>
            </w:pPr>
            <w:r w:rsidRPr="00A738B4">
              <w:rPr>
                <w:sz w:val="20"/>
                <w:szCs w:val="20"/>
              </w:rPr>
              <w:t>Recognize and respond appropriately to others’ unprofessional behaviours in practice (Professional)</w:t>
            </w:r>
          </w:p>
        </w:tc>
      </w:tr>
      <w:tr w:rsidR="00E930C3" w:rsidRPr="00A738B4" w14:paraId="7AF3B303" w14:textId="77777777" w:rsidTr="00F01D0E">
        <w:tc>
          <w:tcPr>
            <w:tcW w:w="1701" w:type="dxa"/>
          </w:tcPr>
          <w:p w14:paraId="7A055FC8" w14:textId="77777777" w:rsidR="00E930C3" w:rsidRPr="00A738B4" w:rsidRDefault="00E5391F" w:rsidP="00E930C3">
            <w:pPr>
              <w:rPr>
                <w:sz w:val="20"/>
                <w:szCs w:val="20"/>
              </w:rPr>
            </w:pPr>
            <w:r w:rsidRPr="00A738B4">
              <w:rPr>
                <w:sz w:val="20"/>
                <w:szCs w:val="20"/>
              </w:rPr>
              <w:t>Organizational performance</w:t>
            </w:r>
          </w:p>
        </w:tc>
        <w:tc>
          <w:tcPr>
            <w:tcW w:w="4063" w:type="dxa"/>
          </w:tcPr>
          <w:p w14:paraId="3B387F61" w14:textId="77777777" w:rsidR="00AB571D" w:rsidRDefault="00260A29" w:rsidP="00A766BD">
            <w:pPr>
              <w:pStyle w:val="ListParagraph"/>
              <w:numPr>
                <w:ilvl w:val="0"/>
                <w:numId w:val="12"/>
              </w:numPr>
              <w:ind w:left="318" w:hanging="284"/>
              <w:rPr>
                <w:sz w:val="20"/>
                <w:szCs w:val="20"/>
              </w:rPr>
            </w:pPr>
            <w:r w:rsidRPr="00A738B4">
              <w:rPr>
                <w:sz w:val="20"/>
                <w:szCs w:val="20"/>
              </w:rPr>
              <w:t xml:space="preserve">Describe various </w:t>
            </w:r>
            <w:r w:rsidR="00AB571D" w:rsidRPr="00A738B4">
              <w:rPr>
                <w:sz w:val="20"/>
                <w:szCs w:val="20"/>
              </w:rPr>
              <w:t xml:space="preserve">approaches </w:t>
            </w:r>
            <w:r w:rsidR="00771044">
              <w:rPr>
                <w:sz w:val="20"/>
                <w:szCs w:val="20"/>
              </w:rPr>
              <w:t xml:space="preserve">and tools for </w:t>
            </w:r>
            <w:r w:rsidR="00F07E2C" w:rsidRPr="00A738B4">
              <w:rPr>
                <w:sz w:val="20"/>
                <w:szCs w:val="20"/>
              </w:rPr>
              <w:t>q</w:t>
            </w:r>
            <w:r w:rsidR="008914B7" w:rsidRPr="00A738B4">
              <w:rPr>
                <w:sz w:val="20"/>
                <w:szCs w:val="20"/>
              </w:rPr>
              <w:t xml:space="preserve">uality improvement and performance management </w:t>
            </w:r>
            <w:r w:rsidR="00F07E2C" w:rsidRPr="00A738B4">
              <w:rPr>
                <w:sz w:val="20"/>
                <w:szCs w:val="20"/>
              </w:rPr>
              <w:t>at an organizational level</w:t>
            </w:r>
            <w:r w:rsidR="008914B7" w:rsidRPr="00A738B4">
              <w:rPr>
                <w:sz w:val="20"/>
                <w:szCs w:val="20"/>
              </w:rPr>
              <w:t xml:space="preserve"> </w:t>
            </w:r>
          </w:p>
          <w:p w14:paraId="017B92AB" w14:textId="77777777" w:rsidR="001007A4" w:rsidRPr="00A738B4" w:rsidRDefault="001007A4" w:rsidP="00A766BD">
            <w:pPr>
              <w:pStyle w:val="ListParagraph"/>
              <w:numPr>
                <w:ilvl w:val="0"/>
                <w:numId w:val="12"/>
              </w:numPr>
              <w:ind w:left="318" w:hanging="284"/>
              <w:rPr>
                <w:sz w:val="20"/>
                <w:szCs w:val="20"/>
              </w:rPr>
            </w:pPr>
            <w:r w:rsidRPr="00A738B4">
              <w:rPr>
                <w:sz w:val="20"/>
                <w:szCs w:val="20"/>
              </w:rPr>
              <w:lastRenderedPageBreak/>
              <w:t>Meet with relevant management or staff involved in quality improvement or performance management in your organization</w:t>
            </w:r>
          </w:p>
          <w:p w14:paraId="7CB66935" w14:textId="77777777" w:rsidR="00552C26" w:rsidRPr="00A738B4" w:rsidRDefault="00050CDE" w:rsidP="001007A4">
            <w:pPr>
              <w:pStyle w:val="ListParagraph"/>
              <w:numPr>
                <w:ilvl w:val="0"/>
                <w:numId w:val="12"/>
              </w:numPr>
              <w:ind w:left="318" w:hanging="284"/>
              <w:rPr>
                <w:sz w:val="20"/>
                <w:szCs w:val="20"/>
              </w:rPr>
            </w:pPr>
            <w:r w:rsidRPr="00A738B4">
              <w:rPr>
                <w:sz w:val="20"/>
                <w:szCs w:val="20"/>
              </w:rPr>
              <w:t>Review your public health unit’s accountability agreement and indicators reported to the Ontario Ministry of Health and Long-term Care</w:t>
            </w:r>
          </w:p>
        </w:tc>
        <w:tc>
          <w:tcPr>
            <w:tcW w:w="4064" w:type="dxa"/>
          </w:tcPr>
          <w:p w14:paraId="7CEF1435" w14:textId="77777777" w:rsidR="008914B7" w:rsidRPr="00A738B4" w:rsidRDefault="008914B7" w:rsidP="00A766BD">
            <w:pPr>
              <w:pStyle w:val="ListParagraph"/>
              <w:numPr>
                <w:ilvl w:val="0"/>
                <w:numId w:val="13"/>
              </w:numPr>
              <w:tabs>
                <w:tab w:val="left" w:pos="318"/>
              </w:tabs>
              <w:ind w:left="224" w:hanging="224"/>
              <w:rPr>
                <w:sz w:val="20"/>
                <w:szCs w:val="20"/>
              </w:rPr>
            </w:pPr>
            <w:r w:rsidRPr="00A738B4">
              <w:rPr>
                <w:sz w:val="20"/>
                <w:szCs w:val="20"/>
              </w:rPr>
              <w:lastRenderedPageBreak/>
              <w:t>Health Quality Ontario</w:t>
            </w:r>
            <w:r w:rsidR="004C1B02" w:rsidRPr="00A738B4">
              <w:rPr>
                <w:sz w:val="20"/>
                <w:szCs w:val="20"/>
              </w:rPr>
              <w:t xml:space="preserve">, </w:t>
            </w:r>
            <w:r w:rsidR="002636E5" w:rsidRPr="00A738B4">
              <w:rPr>
                <w:sz w:val="20"/>
                <w:szCs w:val="20"/>
              </w:rPr>
              <w:t xml:space="preserve">2012. </w:t>
            </w:r>
            <w:hyperlink r:id="rId56" w:history="1">
              <w:r w:rsidR="004C1B02" w:rsidRPr="00A738B4">
                <w:rPr>
                  <w:rStyle w:val="Hyperlink"/>
                  <w:sz w:val="20"/>
                  <w:szCs w:val="20"/>
                </w:rPr>
                <w:t>Quality Improvement Guide</w:t>
              </w:r>
            </w:hyperlink>
          </w:p>
          <w:p w14:paraId="7AE727AB" w14:textId="77777777" w:rsidR="002636E5" w:rsidRPr="00A738B4" w:rsidRDefault="002636E5" w:rsidP="00A766BD">
            <w:pPr>
              <w:pStyle w:val="ListParagraph"/>
              <w:numPr>
                <w:ilvl w:val="0"/>
                <w:numId w:val="13"/>
              </w:numPr>
              <w:tabs>
                <w:tab w:val="left" w:pos="318"/>
              </w:tabs>
              <w:ind w:left="224" w:hanging="224"/>
              <w:rPr>
                <w:sz w:val="20"/>
                <w:szCs w:val="20"/>
              </w:rPr>
            </w:pPr>
            <w:r w:rsidRPr="00A738B4">
              <w:rPr>
                <w:sz w:val="20"/>
                <w:szCs w:val="20"/>
              </w:rPr>
              <w:t xml:space="preserve">UK NHS Institute for Innovation and </w:t>
            </w:r>
            <w:r w:rsidRPr="00A738B4">
              <w:rPr>
                <w:sz w:val="20"/>
                <w:szCs w:val="20"/>
              </w:rPr>
              <w:lastRenderedPageBreak/>
              <w:t xml:space="preserve">Improvement, 2008. </w:t>
            </w:r>
            <w:hyperlink r:id="rId57" w:history="1">
              <w:r w:rsidRPr="00A738B4">
                <w:rPr>
                  <w:rStyle w:val="Hyperlink"/>
                  <w:sz w:val="20"/>
                  <w:szCs w:val="20"/>
                </w:rPr>
                <w:t>Quality Improvement: Theory and Practice in Healthcare</w:t>
              </w:r>
            </w:hyperlink>
          </w:p>
          <w:p w14:paraId="10E9B30D" w14:textId="77777777" w:rsidR="00E930C3" w:rsidRPr="00A738B4" w:rsidRDefault="002F28B0" w:rsidP="00A766BD">
            <w:pPr>
              <w:pStyle w:val="ListParagraph"/>
              <w:numPr>
                <w:ilvl w:val="0"/>
                <w:numId w:val="13"/>
              </w:numPr>
              <w:tabs>
                <w:tab w:val="left" w:pos="318"/>
              </w:tabs>
              <w:ind w:left="224" w:hanging="224"/>
              <w:rPr>
                <w:sz w:val="20"/>
                <w:szCs w:val="20"/>
              </w:rPr>
            </w:pPr>
            <w:r w:rsidRPr="00A738B4">
              <w:rPr>
                <w:sz w:val="20"/>
                <w:szCs w:val="20"/>
              </w:rPr>
              <w:t xml:space="preserve">Weir E et al. </w:t>
            </w:r>
            <w:hyperlink r:id="rId58" w:history="1">
              <w:r w:rsidRPr="00A738B4">
                <w:rPr>
                  <w:rStyle w:val="Hyperlink"/>
                  <w:sz w:val="20"/>
                  <w:szCs w:val="20"/>
                </w:rPr>
                <w:t>Applying the balanced scorecard to local public health performance measurement: deliberations and decisions</w:t>
              </w:r>
            </w:hyperlink>
            <w:r w:rsidRPr="00A738B4">
              <w:rPr>
                <w:sz w:val="20"/>
                <w:szCs w:val="20"/>
              </w:rPr>
              <w:t>. BMC Public Health 2009 8(9): 127</w:t>
            </w:r>
          </w:p>
          <w:p w14:paraId="7086AACC" w14:textId="77777777" w:rsidR="00E5391F" w:rsidRPr="00A738B4" w:rsidRDefault="00EE369C" w:rsidP="00E5391F">
            <w:pPr>
              <w:pStyle w:val="ListParagraph"/>
              <w:numPr>
                <w:ilvl w:val="0"/>
                <w:numId w:val="13"/>
              </w:numPr>
              <w:spacing w:after="200"/>
              <w:ind w:left="224" w:hanging="224"/>
              <w:rPr>
                <w:sz w:val="20"/>
                <w:szCs w:val="20"/>
              </w:rPr>
            </w:pPr>
            <w:hyperlink r:id="rId59" w:history="1">
              <w:r w:rsidR="00E5391F" w:rsidRPr="00A738B4">
                <w:rPr>
                  <w:rStyle w:val="Hyperlink"/>
                  <w:sz w:val="20"/>
                  <w:szCs w:val="20"/>
                </w:rPr>
                <w:t>Revitalizing Ontario’s Public Health Capacity: The Final Report of the Capacity Review Committee</w:t>
              </w:r>
            </w:hyperlink>
            <w:r w:rsidR="00E5391F" w:rsidRPr="00A738B4">
              <w:rPr>
                <w:sz w:val="20"/>
                <w:szCs w:val="20"/>
              </w:rPr>
              <w:t>, 2006</w:t>
            </w:r>
          </w:p>
          <w:p w14:paraId="79535356" w14:textId="77777777" w:rsidR="00E5391F" w:rsidRPr="00A738B4" w:rsidRDefault="00EE369C" w:rsidP="00E5391F">
            <w:pPr>
              <w:pStyle w:val="ListParagraph"/>
              <w:numPr>
                <w:ilvl w:val="0"/>
                <w:numId w:val="13"/>
              </w:numPr>
              <w:spacing w:after="200"/>
              <w:ind w:left="224" w:hanging="224"/>
              <w:rPr>
                <w:sz w:val="20"/>
                <w:szCs w:val="20"/>
              </w:rPr>
            </w:pPr>
            <w:hyperlink r:id="rId60" w:history="1">
              <w:r w:rsidR="00E5391F" w:rsidRPr="00A738B4">
                <w:rPr>
                  <w:rStyle w:val="Hyperlink"/>
                  <w:sz w:val="20"/>
                  <w:szCs w:val="20"/>
                </w:rPr>
                <w:t>Initial Report on Public Health</w:t>
              </w:r>
            </w:hyperlink>
            <w:r w:rsidR="00E5391F" w:rsidRPr="00A738B4">
              <w:rPr>
                <w:sz w:val="20"/>
                <w:szCs w:val="20"/>
              </w:rPr>
              <w:t>, 2009</w:t>
            </w:r>
          </w:p>
          <w:p w14:paraId="0CB0F492" w14:textId="77777777" w:rsidR="00E5391F" w:rsidRPr="00A738B4" w:rsidRDefault="00E5391F" w:rsidP="00E5391F">
            <w:pPr>
              <w:pStyle w:val="ListParagraph"/>
              <w:numPr>
                <w:ilvl w:val="0"/>
                <w:numId w:val="13"/>
              </w:numPr>
              <w:tabs>
                <w:tab w:val="left" w:pos="318"/>
              </w:tabs>
              <w:ind w:left="224" w:hanging="224"/>
              <w:rPr>
                <w:sz w:val="20"/>
                <w:szCs w:val="20"/>
              </w:rPr>
            </w:pPr>
            <w:r w:rsidRPr="00A738B4">
              <w:rPr>
                <w:sz w:val="20"/>
                <w:szCs w:val="20"/>
              </w:rPr>
              <w:t xml:space="preserve">OMHLTC </w:t>
            </w:r>
            <w:hyperlink r:id="rId61" w:history="1">
              <w:r w:rsidRPr="00A738B4">
                <w:rPr>
                  <w:rStyle w:val="Hyperlink"/>
                  <w:sz w:val="20"/>
                  <w:szCs w:val="20"/>
                </w:rPr>
                <w:t>Performance Management Framework</w:t>
              </w:r>
            </w:hyperlink>
          </w:p>
          <w:p w14:paraId="7BA32EEC" w14:textId="77777777" w:rsidR="00D90502" w:rsidRPr="00A738B4" w:rsidRDefault="00D90502" w:rsidP="00E5391F">
            <w:pPr>
              <w:pStyle w:val="ListParagraph"/>
              <w:numPr>
                <w:ilvl w:val="0"/>
                <w:numId w:val="13"/>
              </w:numPr>
              <w:tabs>
                <w:tab w:val="left" w:pos="318"/>
              </w:tabs>
              <w:ind w:left="224" w:hanging="224"/>
              <w:rPr>
                <w:sz w:val="20"/>
                <w:szCs w:val="20"/>
              </w:rPr>
            </w:pPr>
            <w:r w:rsidRPr="00A738B4">
              <w:rPr>
                <w:sz w:val="20"/>
                <w:szCs w:val="20"/>
              </w:rPr>
              <w:t xml:space="preserve">Peel Public Health, 2013. </w:t>
            </w:r>
            <w:hyperlink r:id="rId62" w:history="1">
              <w:r w:rsidRPr="00A738B4">
                <w:rPr>
                  <w:rStyle w:val="Hyperlink"/>
                  <w:sz w:val="20"/>
                  <w:szCs w:val="20"/>
                </w:rPr>
                <w:t>Successfully Implementing Performance Management in Public Health</w:t>
              </w:r>
            </w:hyperlink>
          </w:p>
        </w:tc>
        <w:tc>
          <w:tcPr>
            <w:tcW w:w="4064" w:type="dxa"/>
          </w:tcPr>
          <w:p w14:paraId="3E4C022E" w14:textId="77777777" w:rsidR="00262CBD" w:rsidRPr="00A738B4" w:rsidRDefault="00262CBD" w:rsidP="00262CBD">
            <w:pPr>
              <w:pStyle w:val="ListParagraph"/>
              <w:numPr>
                <w:ilvl w:val="0"/>
                <w:numId w:val="13"/>
              </w:numPr>
              <w:ind w:left="317" w:hanging="283"/>
              <w:rPr>
                <w:sz w:val="20"/>
                <w:szCs w:val="20"/>
              </w:rPr>
            </w:pPr>
            <w:r w:rsidRPr="00A738B4">
              <w:rPr>
                <w:sz w:val="20"/>
                <w:szCs w:val="20"/>
              </w:rPr>
              <w:lastRenderedPageBreak/>
              <w:t>Participate in activities that contribute to the effectiveness of their health care organizations and systems (Collaborator)</w:t>
            </w:r>
          </w:p>
          <w:p w14:paraId="04FC6EAA" w14:textId="77777777" w:rsidR="00E930C3" w:rsidRPr="00A738B4" w:rsidRDefault="00262CBD" w:rsidP="00262CBD">
            <w:pPr>
              <w:pStyle w:val="ListParagraph"/>
              <w:numPr>
                <w:ilvl w:val="0"/>
                <w:numId w:val="13"/>
              </w:numPr>
              <w:ind w:left="317" w:hanging="283"/>
              <w:rPr>
                <w:sz w:val="20"/>
                <w:szCs w:val="20"/>
              </w:rPr>
            </w:pPr>
            <w:r w:rsidRPr="00A738B4">
              <w:rPr>
                <w:sz w:val="20"/>
                <w:szCs w:val="20"/>
              </w:rPr>
              <w:lastRenderedPageBreak/>
              <w:t>Participate in quality improvement initiatives to enhance the quality of care and patient safety in PHPM, integrating the available best evidence and best practices (Manager)</w:t>
            </w:r>
          </w:p>
          <w:p w14:paraId="632E1BF7" w14:textId="77777777" w:rsidR="004B4E1C" w:rsidRPr="00A738B4" w:rsidRDefault="004B4E1C" w:rsidP="001007A4">
            <w:pPr>
              <w:pStyle w:val="ListParagraph"/>
              <w:numPr>
                <w:ilvl w:val="0"/>
                <w:numId w:val="13"/>
              </w:numPr>
              <w:ind w:left="317" w:hanging="283"/>
              <w:rPr>
                <w:sz w:val="20"/>
                <w:szCs w:val="20"/>
              </w:rPr>
            </w:pPr>
            <w:r w:rsidRPr="00A738B4">
              <w:rPr>
                <w:sz w:val="20"/>
                <w:szCs w:val="20"/>
              </w:rPr>
              <w:t>Implement quality improvement techniques as appropriate to the organization and setting (Manager)</w:t>
            </w:r>
          </w:p>
        </w:tc>
      </w:tr>
      <w:tr w:rsidR="00344F4C" w:rsidRPr="00A738B4" w14:paraId="0DDC407A" w14:textId="77777777" w:rsidTr="00F01D0E">
        <w:tc>
          <w:tcPr>
            <w:tcW w:w="1701" w:type="dxa"/>
          </w:tcPr>
          <w:p w14:paraId="72276396" w14:textId="77777777" w:rsidR="00344F4C" w:rsidRPr="00A738B4" w:rsidRDefault="00344F4C" w:rsidP="00F07E2C">
            <w:pPr>
              <w:rPr>
                <w:sz w:val="20"/>
                <w:szCs w:val="20"/>
              </w:rPr>
            </w:pPr>
            <w:r w:rsidRPr="00A738B4">
              <w:rPr>
                <w:sz w:val="20"/>
                <w:szCs w:val="20"/>
              </w:rPr>
              <w:lastRenderedPageBreak/>
              <w:t>Strategic planning</w:t>
            </w:r>
            <w:r w:rsidR="00F07E2C" w:rsidRPr="00A738B4">
              <w:rPr>
                <w:sz w:val="20"/>
                <w:szCs w:val="20"/>
              </w:rPr>
              <w:t xml:space="preserve"> </w:t>
            </w:r>
          </w:p>
        </w:tc>
        <w:tc>
          <w:tcPr>
            <w:tcW w:w="4063" w:type="dxa"/>
          </w:tcPr>
          <w:p w14:paraId="6C24681A" w14:textId="77777777" w:rsidR="00B824BE" w:rsidRPr="00A738B4" w:rsidRDefault="00B824BE" w:rsidP="00C173A4">
            <w:pPr>
              <w:pStyle w:val="ListParagraph"/>
              <w:numPr>
                <w:ilvl w:val="0"/>
                <w:numId w:val="12"/>
              </w:numPr>
              <w:ind w:left="318" w:hanging="284"/>
              <w:rPr>
                <w:sz w:val="20"/>
                <w:szCs w:val="20"/>
              </w:rPr>
            </w:pPr>
            <w:r w:rsidRPr="00A738B4">
              <w:rPr>
                <w:sz w:val="20"/>
                <w:szCs w:val="20"/>
              </w:rPr>
              <w:t>Describe the differences between organizational planning and strategic planning</w:t>
            </w:r>
          </w:p>
          <w:p w14:paraId="4BBA9BF7" w14:textId="77777777" w:rsidR="004C1B02" w:rsidRPr="00A738B4" w:rsidRDefault="00C173A4" w:rsidP="00C173A4">
            <w:pPr>
              <w:pStyle w:val="ListParagraph"/>
              <w:numPr>
                <w:ilvl w:val="0"/>
                <w:numId w:val="12"/>
              </w:numPr>
              <w:ind w:left="318" w:hanging="284"/>
              <w:rPr>
                <w:sz w:val="20"/>
                <w:szCs w:val="20"/>
              </w:rPr>
            </w:pPr>
            <w:r w:rsidRPr="00A738B4">
              <w:rPr>
                <w:sz w:val="20"/>
                <w:szCs w:val="20"/>
              </w:rPr>
              <w:t>Review your organization’s strategic plan and discuss progress with your preceptor and relevant senior management</w:t>
            </w:r>
          </w:p>
          <w:p w14:paraId="50FE2992" w14:textId="77777777" w:rsidR="00344F4C" w:rsidRPr="00A738B4" w:rsidRDefault="004C1B02" w:rsidP="001007A4">
            <w:pPr>
              <w:pStyle w:val="ListParagraph"/>
              <w:numPr>
                <w:ilvl w:val="0"/>
                <w:numId w:val="12"/>
              </w:numPr>
              <w:ind w:left="318" w:hanging="284"/>
              <w:rPr>
                <w:sz w:val="20"/>
                <w:szCs w:val="20"/>
              </w:rPr>
            </w:pPr>
            <w:r w:rsidRPr="00A738B4">
              <w:rPr>
                <w:sz w:val="20"/>
                <w:szCs w:val="20"/>
              </w:rPr>
              <w:t>Participate in</w:t>
            </w:r>
            <w:r w:rsidR="001007A4">
              <w:rPr>
                <w:sz w:val="20"/>
                <w:szCs w:val="20"/>
              </w:rPr>
              <w:t xml:space="preserve"> the</w:t>
            </w:r>
            <w:r w:rsidRPr="00A738B4">
              <w:rPr>
                <w:sz w:val="20"/>
                <w:szCs w:val="20"/>
              </w:rPr>
              <w:t xml:space="preserve"> strategic planning</w:t>
            </w:r>
            <w:r w:rsidR="00517FA5" w:rsidRPr="00A738B4">
              <w:rPr>
                <w:sz w:val="20"/>
                <w:szCs w:val="20"/>
              </w:rPr>
              <w:t xml:space="preserve"> process</w:t>
            </w:r>
            <w:r w:rsidR="001007A4">
              <w:rPr>
                <w:sz w:val="20"/>
                <w:szCs w:val="20"/>
              </w:rPr>
              <w:t>, or in the</w:t>
            </w:r>
            <w:r w:rsidR="00517FA5" w:rsidRPr="00A738B4">
              <w:rPr>
                <w:sz w:val="20"/>
                <w:szCs w:val="20"/>
              </w:rPr>
              <w:t xml:space="preserve"> implementation or evaluation of a strategic plan</w:t>
            </w:r>
          </w:p>
        </w:tc>
        <w:tc>
          <w:tcPr>
            <w:tcW w:w="4064" w:type="dxa"/>
          </w:tcPr>
          <w:p w14:paraId="418DB3E2" w14:textId="77777777" w:rsidR="00B824BE" w:rsidRPr="00A738B4" w:rsidRDefault="00B824BE" w:rsidP="00B824BE">
            <w:pPr>
              <w:pStyle w:val="ListParagraph"/>
              <w:numPr>
                <w:ilvl w:val="0"/>
                <w:numId w:val="13"/>
              </w:numPr>
              <w:tabs>
                <w:tab w:val="left" w:pos="318"/>
              </w:tabs>
              <w:ind w:left="224" w:hanging="224"/>
              <w:rPr>
                <w:sz w:val="20"/>
                <w:szCs w:val="20"/>
              </w:rPr>
            </w:pPr>
            <w:r w:rsidRPr="00A738B4">
              <w:rPr>
                <w:sz w:val="20"/>
                <w:szCs w:val="20"/>
              </w:rPr>
              <w:t xml:space="preserve">Porter ME. </w:t>
            </w:r>
            <w:hyperlink r:id="rId63" w:history="1">
              <w:r w:rsidRPr="00A738B4">
                <w:rPr>
                  <w:rStyle w:val="Hyperlink"/>
                  <w:sz w:val="20"/>
                  <w:szCs w:val="20"/>
                </w:rPr>
                <w:t>What is strategy?</w:t>
              </w:r>
            </w:hyperlink>
            <w:r w:rsidRPr="00A738B4">
              <w:rPr>
                <w:sz w:val="20"/>
                <w:szCs w:val="20"/>
              </w:rPr>
              <w:t xml:space="preserve"> Harv Bus Rev 1996 Nov; 74(11): 61-78.</w:t>
            </w:r>
          </w:p>
          <w:p w14:paraId="743AC9E1" w14:textId="77777777" w:rsidR="00C173A4" w:rsidRPr="00A738B4" w:rsidRDefault="00C173A4" w:rsidP="00A766BD">
            <w:pPr>
              <w:pStyle w:val="ListParagraph"/>
              <w:numPr>
                <w:ilvl w:val="0"/>
                <w:numId w:val="13"/>
              </w:numPr>
              <w:tabs>
                <w:tab w:val="left" w:pos="318"/>
              </w:tabs>
              <w:ind w:left="224" w:hanging="224"/>
              <w:rPr>
                <w:sz w:val="20"/>
                <w:szCs w:val="20"/>
              </w:rPr>
            </w:pPr>
            <w:r w:rsidRPr="00A738B4">
              <w:rPr>
                <w:sz w:val="20"/>
                <w:szCs w:val="20"/>
              </w:rPr>
              <w:t xml:space="preserve">Canadian Mental Health Association, Ontario, 2009. </w:t>
            </w:r>
            <w:hyperlink r:id="rId64" w:history="1">
              <w:r w:rsidRPr="00A738B4">
                <w:rPr>
                  <w:rStyle w:val="Hyperlink"/>
                  <w:sz w:val="20"/>
                  <w:szCs w:val="20"/>
                </w:rPr>
                <w:t>Strategic Planning Toolkit</w:t>
              </w:r>
            </w:hyperlink>
          </w:p>
          <w:p w14:paraId="0E5FA258" w14:textId="77777777" w:rsidR="00C173A4" w:rsidRPr="00A738B4" w:rsidRDefault="00C173A4" w:rsidP="00A766BD">
            <w:pPr>
              <w:pStyle w:val="ListParagraph"/>
              <w:numPr>
                <w:ilvl w:val="0"/>
                <w:numId w:val="13"/>
              </w:numPr>
              <w:tabs>
                <w:tab w:val="left" w:pos="318"/>
              </w:tabs>
              <w:ind w:left="224" w:hanging="224"/>
              <w:rPr>
                <w:sz w:val="20"/>
                <w:szCs w:val="20"/>
              </w:rPr>
            </w:pPr>
            <w:r w:rsidRPr="00A738B4">
              <w:rPr>
                <w:sz w:val="20"/>
                <w:szCs w:val="20"/>
              </w:rPr>
              <w:t xml:space="preserve">The Health Planner’s Toolkit, 2006. </w:t>
            </w:r>
            <w:hyperlink r:id="rId65" w:anchor="health" w:history="1">
              <w:r w:rsidRPr="00A738B4">
                <w:rPr>
                  <w:rStyle w:val="Hyperlink"/>
                  <w:sz w:val="20"/>
                  <w:szCs w:val="20"/>
                </w:rPr>
                <w:t>Module 1: The Planning Process</w:t>
              </w:r>
            </w:hyperlink>
            <w:r w:rsidRPr="00A738B4">
              <w:rPr>
                <w:sz w:val="20"/>
                <w:szCs w:val="20"/>
              </w:rPr>
              <w:t xml:space="preserve"> and </w:t>
            </w:r>
            <w:hyperlink r:id="rId66" w:anchor="health" w:history="1">
              <w:r w:rsidRPr="00A738B4">
                <w:rPr>
                  <w:rStyle w:val="Hyperlink"/>
                  <w:sz w:val="20"/>
                  <w:szCs w:val="20"/>
                </w:rPr>
                <w:t>Module 7: Priority Setting</w:t>
              </w:r>
            </w:hyperlink>
          </w:p>
          <w:p w14:paraId="05E3C923" w14:textId="77777777" w:rsidR="00632E3A" w:rsidRPr="00A738B4" w:rsidRDefault="00632E3A" w:rsidP="00A766BD">
            <w:pPr>
              <w:pStyle w:val="ListParagraph"/>
              <w:numPr>
                <w:ilvl w:val="0"/>
                <w:numId w:val="13"/>
              </w:numPr>
              <w:tabs>
                <w:tab w:val="left" w:pos="318"/>
              </w:tabs>
              <w:ind w:left="224" w:hanging="224"/>
              <w:rPr>
                <w:sz w:val="20"/>
                <w:szCs w:val="20"/>
              </w:rPr>
            </w:pPr>
            <w:r w:rsidRPr="00A738B4">
              <w:rPr>
                <w:sz w:val="20"/>
                <w:szCs w:val="20"/>
              </w:rPr>
              <w:t xml:space="preserve">Thesenvitz J et al. </w:t>
            </w:r>
            <w:hyperlink r:id="rId67" w:history="1">
              <w:r w:rsidRPr="00A738B4">
                <w:rPr>
                  <w:rStyle w:val="Hyperlink"/>
                  <w:sz w:val="20"/>
                  <w:szCs w:val="20"/>
                </w:rPr>
                <w:t>Priority setting checklist</w:t>
              </w:r>
            </w:hyperlink>
            <w:r w:rsidRPr="00A738B4">
              <w:rPr>
                <w:sz w:val="20"/>
                <w:szCs w:val="20"/>
              </w:rPr>
              <w:t>. Public Health Ont</w:t>
            </w:r>
            <w:r w:rsidR="00F07E2C" w:rsidRPr="00A738B4">
              <w:rPr>
                <w:sz w:val="20"/>
                <w:szCs w:val="20"/>
              </w:rPr>
              <w:t>ario</w:t>
            </w:r>
            <w:r w:rsidRPr="00A738B4">
              <w:rPr>
                <w:sz w:val="20"/>
                <w:szCs w:val="20"/>
              </w:rPr>
              <w:t>, 2011</w:t>
            </w:r>
          </w:p>
          <w:p w14:paraId="0EA7FBEA" w14:textId="77777777" w:rsidR="00B824BE" w:rsidRPr="00A738B4" w:rsidRDefault="00B824BE" w:rsidP="00B824BE">
            <w:pPr>
              <w:pStyle w:val="ListParagraph"/>
              <w:numPr>
                <w:ilvl w:val="0"/>
                <w:numId w:val="13"/>
              </w:numPr>
              <w:tabs>
                <w:tab w:val="left" w:pos="318"/>
              </w:tabs>
              <w:ind w:left="224" w:hanging="224"/>
              <w:rPr>
                <w:sz w:val="20"/>
                <w:szCs w:val="20"/>
              </w:rPr>
            </w:pPr>
            <w:r w:rsidRPr="00A738B4">
              <w:rPr>
                <w:sz w:val="20"/>
                <w:szCs w:val="20"/>
              </w:rPr>
              <w:t xml:space="preserve">OMHLTC, 2013. </w:t>
            </w:r>
            <w:hyperlink r:id="rId68" w:history="1">
              <w:r w:rsidRPr="00A738B4">
                <w:rPr>
                  <w:rStyle w:val="Hyperlink"/>
                  <w:sz w:val="20"/>
                  <w:szCs w:val="20"/>
                </w:rPr>
                <w:t>Make No Little Plans – Ontario’s Public Health Sector Strategic Plan</w:t>
              </w:r>
            </w:hyperlink>
          </w:p>
          <w:p w14:paraId="5D77FC53" w14:textId="77777777" w:rsidR="00F56B54" w:rsidRPr="00A738B4" w:rsidRDefault="00F56B54" w:rsidP="00F56B54">
            <w:pPr>
              <w:tabs>
                <w:tab w:val="left" w:pos="318"/>
              </w:tabs>
              <w:rPr>
                <w:sz w:val="20"/>
                <w:szCs w:val="20"/>
              </w:rPr>
            </w:pPr>
          </w:p>
          <w:p w14:paraId="5F17DE75" w14:textId="77777777" w:rsidR="00F56B54" w:rsidRPr="001007A4" w:rsidRDefault="00F56B54" w:rsidP="00F56B54">
            <w:pPr>
              <w:tabs>
                <w:tab w:val="left" w:pos="318"/>
              </w:tabs>
              <w:rPr>
                <w:i/>
                <w:sz w:val="20"/>
                <w:szCs w:val="20"/>
              </w:rPr>
            </w:pPr>
            <w:r w:rsidRPr="001007A4">
              <w:rPr>
                <w:i/>
                <w:sz w:val="20"/>
                <w:szCs w:val="20"/>
              </w:rPr>
              <w:t>Book (optional):</w:t>
            </w:r>
          </w:p>
          <w:p w14:paraId="31BE1455" w14:textId="77777777" w:rsidR="00F56B54" w:rsidRPr="00A738B4" w:rsidRDefault="00F56B54" w:rsidP="00F56B54">
            <w:pPr>
              <w:pStyle w:val="ListParagraph"/>
              <w:numPr>
                <w:ilvl w:val="0"/>
                <w:numId w:val="44"/>
              </w:numPr>
              <w:tabs>
                <w:tab w:val="left" w:pos="318"/>
              </w:tabs>
              <w:ind w:left="224" w:hanging="224"/>
              <w:rPr>
                <w:sz w:val="20"/>
                <w:szCs w:val="20"/>
              </w:rPr>
            </w:pPr>
            <w:r w:rsidRPr="00A738B4">
              <w:rPr>
                <w:sz w:val="20"/>
                <w:szCs w:val="20"/>
              </w:rPr>
              <w:t xml:space="preserve">Bryson JM. </w:t>
            </w:r>
            <w:hyperlink r:id="rId69" w:history="1">
              <w:r w:rsidRPr="00A738B4">
                <w:rPr>
                  <w:rStyle w:val="Hyperlink"/>
                  <w:sz w:val="20"/>
                  <w:szCs w:val="20"/>
                </w:rPr>
                <w:t>Strategic Planning for Public and Non-profit Organizations</w:t>
              </w:r>
            </w:hyperlink>
            <w:r w:rsidRPr="00A738B4">
              <w:rPr>
                <w:sz w:val="20"/>
                <w:szCs w:val="20"/>
              </w:rPr>
              <w:t>, 4th ed. Wiley, 2011.</w:t>
            </w:r>
          </w:p>
        </w:tc>
        <w:tc>
          <w:tcPr>
            <w:tcW w:w="4064" w:type="dxa"/>
          </w:tcPr>
          <w:p w14:paraId="641ED4F2" w14:textId="77777777" w:rsidR="00344F4C" w:rsidRPr="00A738B4" w:rsidRDefault="004B4E1C" w:rsidP="00A766BD">
            <w:pPr>
              <w:pStyle w:val="ListParagraph"/>
              <w:numPr>
                <w:ilvl w:val="0"/>
                <w:numId w:val="13"/>
              </w:numPr>
              <w:ind w:left="317" w:hanging="283"/>
              <w:rPr>
                <w:sz w:val="20"/>
                <w:szCs w:val="20"/>
              </w:rPr>
            </w:pPr>
            <w:r w:rsidRPr="00A738B4">
              <w:rPr>
                <w:sz w:val="20"/>
                <w:szCs w:val="20"/>
              </w:rPr>
              <w:t>Develop a vision, implement a strategic plan, and communicate that effectively to other key stakeholders (Manager)</w:t>
            </w:r>
          </w:p>
        </w:tc>
      </w:tr>
      <w:tr w:rsidR="00344F4C" w:rsidRPr="00A738B4" w14:paraId="0A2488D0" w14:textId="77777777" w:rsidTr="00F01D0E">
        <w:tc>
          <w:tcPr>
            <w:tcW w:w="1701" w:type="dxa"/>
          </w:tcPr>
          <w:p w14:paraId="55A245C3" w14:textId="77777777" w:rsidR="00344F4C" w:rsidRPr="00A738B4" w:rsidRDefault="00344F4C" w:rsidP="00E930C3">
            <w:pPr>
              <w:rPr>
                <w:sz w:val="20"/>
                <w:szCs w:val="20"/>
              </w:rPr>
            </w:pPr>
            <w:r w:rsidRPr="00A738B4">
              <w:rPr>
                <w:sz w:val="20"/>
                <w:szCs w:val="20"/>
              </w:rPr>
              <w:t>Change management</w:t>
            </w:r>
          </w:p>
        </w:tc>
        <w:tc>
          <w:tcPr>
            <w:tcW w:w="4063" w:type="dxa"/>
          </w:tcPr>
          <w:p w14:paraId="4D5B2195" w14:textId="77777777" w:rsidR="00344F4C" w:rsidRPr="00A738B4" w:rsidRDefault="00B824BE" w:rsidP="00A766BD">
            <w:pPr>
              <w:pStyle w:val="ListParagraph"/>
              <w:numPr>
                <w:ilvl w:val="0"/>
                <w:numId w:val="12"/>
              </w:numPr>
              <w:ind w:left="318" w:hanging="284"/>
              <w:rPr>
                <w:sz w:val="20"/>
                <w:szCs w:val="20"/>
              </w:rPr>
            </w:pPr>
            <w:r w:rsidRPr="00A738B4">
              <w:rPr>
                <w:sz w:val="20"/>
                <w:szCs w:val="20"/>
              </w:rPr>
              <w:t xml:space="preserve">Describe an approach to change management </w:t>
            </w:r>
          </w:p>
          <w:p w14:paraId="3C241F81" w14:textId="77777777" w:rsidR="00B824BE" w:rsidRPr="00A738B4" w:rsidRDefault="00B824BE" w:rsidP="00B824BE">
            <w:pPr>
              <w:pStyle w:val="ListParagraph"/>
              <w:numPr>
                <w:ilvl w:val="0"/>
                <w:numId w:val="12"/>
              </w:numPr>
              <w:ind w:left="318" w:hanging="284"/>
              <w:rPr>
                <w:sz w:val="20"/>
                <w:szCs w:val="20"/>
              </w:rPr>
            </w:pPr>
            <w:r w:rsidRPr="00A738B4">
              <w:rPr>
                <w:sz w:val="20"/>
                <w:szCs w:val="20"/>
              </w:rPr>
              <w:t>Discuss with your preceptor and other relevant senior management situations in which change management was utilized</w:t>
            </w:r>
          </w:p>
          <w:p w14:paraId="50D9718D" w14:textId="77777777" w:rsidR="004B4E1C" w:rsidRPr="00A738B4" w:rsidRDefault="004B4E1C" w:rsidP="00B824BE">
            <w:pPr>
              <w:pStyle w:val="ListParagraph"/>
              <w:numPr>
                <w:ilvl w:val="0"/>
                <w:numId w:val="12"/>
              </w:numPr>
              <w:ind w:left="318" w:hanging="284"/>
              <w:rPr>
                <w:sz w:val="20"/>
                <w:szCs w:val="20"/>
              </w:rPr>
            </w:pPr>
            <w:r w:rsidRPr="00A738B4">
              <w:rPr>
                <w:sz w:val="20"/>
                <w:szCs w:val="20"/>
              </w:rPr>
              <w:t>Participate in a change management process or activity</w:t>
            </w:r>
          </w:p>
        </w:tc>
        <w:tc>
          <w:tcPr>
            <w:tcW w:w="4064" w:type="dxa"/>
          </w:tcPr>
          <w:p w14:paraId="40E61852" w14:textId="77777777" w:rsidR="00BC1A5F" w:rsidRPr="00A738B4" w:rsidRDefault="009F4604" w:rsidP="00A766BD">
            <w:pPr>
              <w:pStyle w:val="ListParagraph"/>
              <w:numPr>
                <w:ilvl w:val="0"/>
                <w:numId w:val="13"/>
              </w:numPr>
              <w:tabs>
                <w:tab w:val="left" w:pos="318"/>
              </w:tabs>
              <w:ind w:left="224" w:hanging="224"/>
              <w:rPr>
                <w:sz w:val="20"/>
                <w:szCs w:val="20"/>
              </w:rPr>
            </w:pPr>
            <w:r w:rsidRPr="00A738B4">
              <w:rPr>
                <w:sz w:val="20"/>
                <w:szCs w:val="20"/>
              </w:rPr>
              <w:t xml:space="preserve">Kotter JP. </w:t>
            </w:r>
            <w:hyperlink r:id="rId70" w:history="1">
              <w:r w:rsidRPr="00A738B4">
                <w:rPr>
                  <w:rStyle w:val="Hyperlink"/>
                  <w:sz w:val="20"/>
                  <w:szCs w:val="20"/>
                </w:rPr>
                <w:t>Leading change</w:t>
              </w:r>
            </w:hyperlink>
            <w:r w:rsidRPr="00A738B4">
              <w:rPr>
                <w:sz w:val="20"/>
                <w:szCs w:val="20"/>
              </w:rPr>
              <w:t>. Harv Bus Rev 1995 Mar-Apr; 73(2): 59-67</w:t>
            </w:r>
          </w:p>
          <w:p w14:paraId="563FE36B" w14:textId="77777777" w:rsidR="00F07E2C" w:rsidRPr="00A738B4" w:rsidRDefault="00F07E2C" w:rsidP="00A766BD">
            <w:pPr>
              <w:pStyle w:val="ListParagraph"/>
              <w:numPr>
                <w:ilvl w:val="0"/>
                <w:numId w:val="13"/>
              </w:numPr>
              <w:tabs>
                <w:tab w:val="left" w:pos="318"/>
              </w:tabs>
              <w:ind w:left="224" w:hanging="224"/>
              <w:rPr>
                <w:sz w:val="20"/>
                <w:szCs w:val="20"/>
              </w:rPr>
            </w:pPr>
            <w:r w:rsidRPr="00A738B4">
              <w:rPr>
                <w:sz w:val="20"/>
                <w:szCs w:val="20"/>
              </w:rPr>
              <w:t xml:space="preserve">Conger JA. </w:t>
            </w:r>
            <w:hyperlink r:id="rId71" w:history="1">
              <w:r w:rsidRPr="00A738B4">
                <w:rPr>
                  <w:rStyle w:val="Hyperlink"/>
                  <w:sz w:val="20"/>
                  <w:szCs w:val="20"/>
                </w:rPr>
                <w:t>The necessary art of persuasion</w:t>
              </w:r>
            </w:hyperlink>
            <w:r w:rsidRPr="00A738B4">
              <w:rPr>
                <w:sz w:val="20"/>
                <w:szCs w:val="20"/>
              </w:rPr>
              <w:t>. Harv Bus Rev 1998 May-Jun; 76(3): 84-95</w:t>
            </w:r>
          </w:p>
          <w:p w14:paraId="6C0473B5" w14:textId="77777777" w:rsidR="00E51EF2" w:rsidRPr="00A738B4" w:rsidRDefault="00F07E2C" w:rsidP="00E51EF2">
            <w:pPr>
              <w:pStyle w:val="ListParagraph"/>
              <w:numPr>
                <w:ilvl w:val="0"/>
                <w:numId w:val="13"/>
              </w:numPr>
              <w:tabs>
                <w:tab w:val="left" w:pos="318"/>
              </w:tabs>
              <w:ind w:left="224" w:hanging="224"/>
              <w:rPr>
                <w:sz w:val="20"/>
                <w:szCs w:val="20"/>
              </w:rPr>
            </w:pPr>
            <w:r w:rsidRPr="00A738B4">
              <w:rPr>
                <w:sz w:val="20"/>
                <w:szCs w:val="20"/>
              </w:rPr>
              <w:t>Peel Public Health, 2012.</w:t>
            </w:r>
            <w:r w:rsidR="00344F4C" w:rsidRPr="00A738B4">
              <w:rPr>
                <w:sz w:val="20"/>
                <w:szCs w:val="20"/>
              </w:rPr>
              <w:t xml:space="preserve"> </w:t>
            </w:r>
            <w:hyperlink r:id="rId72" w:history="1">
              <w:r w:rsidR="00344F4C" w:rsidRPr="00A738B4">
                <w:rPr>
                  <w:rStyle w:val="Hyperlink"/>
                  <w:sz w:val="20"/>
                  <w:szCs w:val="20"/>
                </w:rPr>
                <w:t>What are the essential practices of middle management that will increase their capacity to effectively lead complex change?</w:t>
              </w:r>
            </w:hyperlink>
            <w:r w:rsidR="00344F4C" w:rsidRPr="00A738B4">
              <w:rPr>
                <w:sz w:val="20"/>
                <w:szCs w:val="20"/>
              </w:rPr>
              <w:t xml:space="preserve"> </w:t>
            </w:r>
          </w:p>
          <w:p w14:paraId="01D7DFEB" w14:textId="77777777" w:rsidR="00F07E2C" w:rsidRPr="00A738B4" w:rsidRDefault="00F07E2C" w:rsidP="00F07E2C">
            <w:pPr>
              <w:pStyle w:val="ListParagraph"/>
              <w:tabs>
                <w:tab w:val="left" w:pos="318"/>
              </w:tabs>
              <w:ind w:left="224"/>
              <w:rPr>
                <w:sz w:val="20"/>
                <w:szCs w:val="20"/>
              </w:rPr>
            </w:pPr>
          </w:p>
          <w:p w14:paraId="51B5E2E8" w14:textId="77777777" w:rsidR="00E51EF2" w:rsidRPr="00A738B4" w:rsidRDefault="00E51EF2" w:rsidP="00E51EF2">
            <w:pPr>
              <w:tabs>
                <w:tab w:val="left" w:pos="318"/>
              </w:tabs>
              <w:rPr>
                <w:i/>
                <w:sz w:val="20"/>
                <w:szCs w:val="20"/>
              </w:rPr>
            </w:pPr>
            <w:r w:rsidRPr="00A738B4">
              <w:rPr>
                <w:i/>
                <w:sz w:val="20"/>
                <w:szCs w:val="20"/>
              </w:rPr>
              <w:t>Book (optional):</w:t>
            </w:r>
          </w:p>
          <w:p w14:paraId="49CEC263" w14:textId="77777777" w:rsidR="00E51EF2" w:rsidRPr="00A738B4" w:rsidRDefault="00E51EF2" w:rsidP="00E51EF2">
            <w:pPr>
              <w:pStyle w:val="ListParagraph"/>
              <w:numPr>
                <w:ilvl w:val="0"/>
                <w:numId w:val="13"/>
              </w:numPr>
              <w:tabs>
                <w:tab w:val="left" w:pos="318"/>
              </w:tabs>
              <w:ind w:left="224" w:hanging="224"/>
              <w:rPr>
                <w:sz w:val="20"/>
                <w:szCs w:val="20"/>
              </w:rPr>
            </w:pPr>
            <w:r w:rsidRPr="00A738B4">
              <w:rPr>
                <w:sz w:val="20"/>
                <w:szCs w:val="20"/>
              </w:rPr>
              <w:t xml:space="preserve">Kotter JP &amp; Cohen DS. </w:t>
            </w:r>
            <w:hyperlink r:id="rId73" w:history="1">
              <w:r w:rsidRPr="00A738B4">
                <w:rPr>
                  <w:rStyle w:val="Hyperlink"/>
                  <w:sz w:val="20"/>
                  <w:szCs w:val="20"/>
                </w:rPr>
                <w:t>The Heart of Change</w:t>
              </w:r>
            </w:hyperlink>
            <w:r w:rsidRPr="00A738B4">
              <w:rPr>
                <w:sz w:val="20"/>
                <w:szCs w:val="20"/>
              </w:rPr>
              <w:t>. HBR Press, 2012</w:t>
            </w:r>
          </w:p>
        </w:tc>
        <w:tc>
          <w:tcPr>
            <w:tcW w:w="4064" w:type="dxa"/>
          </w:tcPr>
          <w:p w14:paraId="1C043439" w14:textId="77777777" w:rsidR="00344F4C" w:rsidRPr="00A738B4" w:rsidRDefault="00517FA5" w:rsidP="00A766BD">
            <w:pPr>
              <w:pStyle w:val="ListParagraph"/>
              <w:numPr>
                <w:ilvl w:val="0"/>
                <w:numId w:val="13"/>
              </w:numPr>
              <w:ind w:left="317" w:hanging="283"/>
              <w:rPr>
                <w:sz w:val="20"/>
                <w:szCs w:val="20"/>
              </w:rPr>
            </w:pPr>
            <w:r w:rsidRPr="00A738B4">
              <w:rPr>
                <w:sz w:val="20"/>
                <w:szCs w:val="20"/>
              </w:rPr>
              <w:t>Develop a common understanding on issues, problems, and plans with individuals, families, groups, organizations, communities and populations, including colleagues and other professionals, to develop a shared plan (Communicator)</w:t>
            </w:r>
          </w:p>
          <w:p w14:paraId="68542388" w14:textId="77777777" w:rsidR="00262CBD" w:rsidRPr="00A738B4" w:rsidRDefault="00262CBD" w:rsidP="00A766BD">
            <w:pPr>
              <w:pStyle w:val="ListParagraph"/>
              <w:numPr>
                <w:ilvl w:val="0"/>
                <w:numId w:val="13"/>
              </w:numPr>
              <w:ind w:left="317" w:hanging="283"/>
              <w:rPr>
                <w:sz w:val="20"/>
                <w:szCs w:val="20"/>
              </w:rPr>
            </w:pPr>
            <w:r w:rsidRPr="00A738B4">
              <w:rPr>
                <w:sz w:val="20"/>
                <w:szCs w:val="20"/>
              </w:rPr>
              <w:t>Engage all stakeholders in shared decision-making to develop a plan (Communicator)</w:t>
            </w:r>
          </w:p>
          <w:p w14:paraId="7EE3F46A" w14:textId="77777777" w:rsidR="004B4E1C" w:rsidRPr="00A738B4" w:rsidRDefault="004B4E1C" w:rsidP="00A766BD">
            <w:pPr>
              <w:pStyle w:val="ListParagraph"/>
              <w:numPr>
                <w:ilvl w:val="0"/>
                <w:numId w:val="13"/>
              </w:numPr>
              <w:ind w:left="317" w:hanging="283"/>
              <w:rPr>
                <w:sz w:val="20"/>
                <w:szCs w:val="20"/>
              </w:rPr>
            </w:pPr>
            <w:r w:rsidRPr="00A738B4">
              <w:rPr>
                <w:sz w:val="20"/>
                <w:szCs w:val="20"/>
              </w:rPr>
              <w:t>Lead or implement change in health systems (Manager)</w:t>
            </w:r>
          </w:p>
        </w:tc>
      </w:tr>
      <w:tr w:rsidR="001007A4" w:rsidRPr="00A738B4" w14:paraId="0ED9BB55" w14:textId="77777777" w:rsidTr="0031662C">
        <w:trPr>
          <w:trHeight w:val="246"/>
        </w:trPr>
        <w:tc>
          <w:tcPr>
            <w:tcW w:w="1701" w:type="dxa"/>
          </w:tcPr>
          <w:p w14:paraId="36A1423E" w14:textId="77777777" w:rsidR="001007A4" w:rsidRPr="00A738B4" w:rsidRDefault="001007A4" w:rsidP="0031662C">
            <w:pPr>
              <w:rPr>
                <w:sz w:val="20"/>
                <w:szCs w:val="20"/>
              </w:rPr>
            </w:pPr>
            <w:r w:rsidRPr="00A738B4">
              <w:rPr>
                <w:sz w:val="20"/>
                <w:szCs w:val="20"/>
              </w:rPr>
              <w:t>Finances and budgeting</w:t>
            </w:r>
          </w:p>
        </w:tc>
        <w:tc>
          <w:tcPr>
            <w:tcW w:w="4063" w:type="dxa"/>
          </w:tcPr>
          <w:p w14:paraId="63772494" w14:textId="77777777" w:rsidR="001007A4" w:rsidRPr="00A738B4" w:rsidRDefault="001007A4" w:rsidP="0031662C">
            <w:pPr>
              <w:pStyle w:val="ListParagraph"/>
              <w:numPr>
                <w:ilvl w:val="0"/>
                <w:numId w:val="12"/>
              </w:numPr>
              <w:ind w:left="318" w:hanging="284"/>
              <w:rPr>
                <w:sz w:val="20"/>
                <w:szCs w:val="20"/>
              </w:rPr>
            </w:pPr>
            <w:r w:rsidRPr="00A738B4">
              <w:rPr>
                <w:sz w:val="20"/>
                <w:szCs w:val="20"/>
              </w:rPr>
              <w:t>Meet with your public health unit’s financial manager to discuss sources of funding, the structure of the organization’s budget and related processes</w:t>
            </w:r>
          </w:p>
          <w:p w14:paraId="6CC33CB8" w14:textId="77777777" w:rsidR="001007A4" w:rsidRPr="00A738B4" w:rsidRDefault="001007A4" w:rsidP="0031662C">
            <w:pPr>
              <w:pStyle w:val="ListParagraph"/>
              <w:numPr>
                <w:ilvl w:val="0"/>
                <w:numId w:val="12"/>
              </w:numPr>
              <w:ind w:left="318" w:hanging="284"/>
              <w:rPr>
                <w:sz w:val="20"/>
                <w:szCs w:val="20"/>
              </w:rPr>
            </w:pPr>
            <w:r w:rsidRPr="00A738B4">
              <w:rPr>
                <w:sz w:val="20"/>
                <w:szCs w:val="20"/>
              </w:rPr>
              <w:t>Describe causes for positive and negative variances and strategies to deal with variance</w:t>
            </w:r>
          </w:p>
          <w:p w14:paraId="18FD61D2" w14:textId="77777777" w:rsidR="001007A4" w:rsidRPr="00A738B4" w:rsidRDefault="001007A4" w:rsidP="0031662C">
            <w:pPr>
              <w:pStyle w:val="ListParagraph"/>
              <w:numPr>
                <w:ilvl w:val="0"/>
                <w:numId w:val="12"/>
              </w:numPr>
              <w:ind w:left="318" w:hanging="284"/>
              <w:rPr>
                <w:sz w:val="20"/>
                <w:szCs w:val="20"/>
              </w:rPr>
            </w:pPr>
            <w:r w:rsidRPr="00A738B4">
              <w:rPr>
                <w:sz w:val="20"/>
                <w:szCs w:val="20"/>
              </w:rPr>
              <w:t>Participate in budget reviews for your public health unit</w:t>
            </w:r>
          </w:p>
          <w:p w14:paraId="4B9E7C3F" w14:textId="77777777" w:rsidR="001007A4" w:rsidRPr="00A738B4" w:rsidRDefault="001007A4" w:rsidP="0031662C">
            <w:pPr>
              <w:pStyle w:val="ListParagraph"/>
              <w:numPr>
                <w:ilvl w:val="0"/>
                <w:numId w:val="12"/>
              </w:numPr>
              <w:ind w:left="318" w:hanging="284"/>
              <w:rPr>
                <w:sz w:val="20"/>
                <w:szCs w:val="20"/>
              </w:rPr>
            </w:pPr>
            <w:r w:rsidRPr="00A738B4">
              <w:rPr>
                <w:sz w:val="20"/>
                <w:szCs w:val="20"/>
              </w:rPr>
              <w:t>Develop a budget for a project</w:t>
            </w:r>
          </w:p>
        </w:tc>
        <w:tc>
          <w:tcPr>
            <w:tcW w:w="4064" w:type="dxa"/>
          </w:tcPr>
          <w:p w14:paraId="1A115741" w14:textId="77777777" w:rsidR="001007A4" w:rsidRPr="00A738B4" w:rsidRDefault="00EE369C" w:rsidP="0031662C">
            <w:pPr>
              <w:pStyle w:val="ListParagraph"/>
              <w:numPr>
                <w:ilvl w:val="0"/>
                <w:numId w:val="13"/>
              </w:numPr>
              <w:spacing w:after="200"/>
              <w:ind w:left="224" w:hanging="224"/>
              <w:rPr>
                <w:sz w:val="20"/>
                <w:szCs w:val="20"/>
              </w:rPr>
            </w:pPr>
            <w:hyperlink r:id="rId74" w:history="1">
              <w:r w:rsidR="001007A4" w:rsidRPr="00A738B4">
                <w:rPr>
                  <w:rStyle w:val="Hyperlink"/>
                  <w:sz w:val="20"/>
                  <w:szCs w:val="20"/>
                </w:rPr>
                <w:t>Revitalizing Ontario’s Public Health Capacity: The Final Report of the Capacity Review Committee</w:t>
              </w:r>
            </w:hyperlink>
            <w:r w:rsidR="001007A4" w:rsidRPr="00A738B4">
              <w:rPr>
                <w:sz w:val="20"/>
                <w:szCs w:val="20"/>
              </w:rPr>
              <w:t>, 2006</w:t>
            </w:r>
          </w:p>
          <w:p w14:paraId="264D0E57" w14:textId="77777777" w:rsidR="001007A4" w:rsidRPr="00A738B4" w:rsidRDefault="001007A4" w:rsidP="0031662C">
            <w:pPr>
              <w:tabs>
                <w:tab w:val="left" w:pos="318"/>
              </w:tabs>
              <w:rPr>
                <w:i/>
                <w:sz w:val="20"/>
                <w:szCs w:val="20"/>
              </w:rPr>
            </w:pPr>
            <w:r w:rsidRPr="00A738B4">
              <w:rPr>
                <w:i/>
                <w:sz w:val="20"/>
                <w:szCs w:val="20"/>
              </w:rPr>
              <w:t>Book (optional):</w:t>
            </w:r>
          </w:p>
          <w:p w14:paraId="752BDC25" w14:textId="77777777" w:rsidR="001007A4" w:rsidRPr="00A738B4" w:rsidRDefault="001007A4" w:rsidP="0031662C">
            <w:pPr>
              <w:pStyle w:val="ListParagraph"/>
              <w:numPr>
                <w:ilvl w:val="0"/>
                <w:numId w:val="13"/>
              </w:numPr>
              <w:ind w:left="224" w:hanging="224"/>
              <w:rPr>
                <w:sz w:val="20"/>
                <w:szCs w:val="20"/>
              </w:rPr>
            </w:pPr>
            <w:r w:rsidRPr="00A738B4">
              <w:rPr>
                <w:sz w:val="20"/>
                <w:szCs w:val="20"/>
              </w:rPr>
              <w:t xml:space="preserve">Nelson B &amp; Economy P. </w:t>
            </w:r>
            <w:hyperlink r:id="rId75" w:history="1">
              <w:r w:rsidRPr="00A738B4">
                <w:rPr>
                  <w:rStyle w:val="Hyperlink"/>
                  <w:sz w:val="20"/>
                  <w:szCs w:val="20"/>
                </w:rPr>
                <w:t>Managing for Dummies</w:t>
              </w:r>
            </w:hyperlink>
            <w:r w:rsidRPr="00A738B4">
              <w:rPr>
                <w:sz w:val="20"/>
                <w:szCs w:val="20"/>
              </w:rPr>
              <w:t>, 3</w:t>
            </w:r>
            <w:r w:rsidRPr="00A738B4">
              <w:rPr>
                <w:sz w:val="20"/>
                <w:szCs w:val="20"/>
                <w:vertAlign w:val="superscript"/>
              </w:rPr>
              <w:t>rd</w:t>
            </w:r>
            <w:r w:rsidRPr="00A738B4">
              <w:rPr>
                <w:sz w:val="20"/>
                <w:szCs w:val="20"/>
              </w:rPr>
              <w:t xml:space="preserve"> ed. 2010.</w:t>
            </w:r>
          </w:p>
        </w:tc>
        <w:tc>
          <w:tcPr>
            <w:tcW w:w="4064" w:type="dxa"/>
          </w:tcPr>
          <w:p w14:paraId="2EA96EA7" w14:textId="77777777" w:rsidR="001007A4" w:rsidRPr="00A738B4" w:rsidRDefault="001007A4" w:rsidP="0031662C">
            <w:pPr>
              <w:pStyle w:val="ListParagraph"/>
              <w:numPr>
                <w:ilvl w:val="0"/>
                <w:numId w:val="13"/>
              </w:numPr>
              <w:ind w:left="317" w:hanging="283"/>
              <w:rPr>
                <w:sz w:val="20"/>
                <w:szCs w:val="20"/>
              </w:rPr>
            </w:pPr>
            <w:r w:rsidRPr="00A738B4">
              <w:rPr>
                <w:sz w:val="20"/>
                <w:szCs w:val="20"/>
              </w:rPr>
              <w:t>Develop and manage a budget including but not limited to alignment of activities and accountabilities with resources, assessment of results against objectives, and flexible budgeting (Manager)</w:t>
            </w:r>
          </w:p>
          <w:p w14:paraId="3506D635" w14:textId="77777777" w:rsidR="001007A4" w:rsidRPr="00A738B4" w:rsidRDefault="001007A4" w:rsidP="0031662C">
            <w:pPr>
              <w:pStyle w:val="ListParagraph"/>
              <w:numPr>
                <w:ilvl w:val="0"/>
                <w:numId w:val="13"/>
              </w:numPr>
              <w:ind w:left="317" w:hanging="283"/>
              <w:rPr>
                <w:sz w:val="20"/>
                <w:szCs w:val="20"/>
              </w:rPr>
            </w:pPr>
            <w:r w:rsidRPr="00A738B4">
              <w:rPr>
                <w:sz w:val="20"/>
                <w:szCs w:val="20"/>
              </w:rPr>
              <w:t>Develop and implement a plan to secure necessary material resources (Manager)</w:t>
            </w:r>
          </w:p>
          <w:p w14:paraId="62548B6A" w14:textId="77777777" w:rsidR="001007A4" w:rsidRPr="00A738B4" w:rsidRDefault="001007A4" w:rsidP="0031662C">
            <w:pPr>
              <w:pStyle w:val="ListParagraph"/>
              <w:numPr>
                <w:ilvl w:val="0"/>
                <w:numId w:val="13"/>
              </w:numPr>
              <w:ind w:left="317" w:hanging="283"/>
              <w:rPr>
                <w:sz w:val="20"/>
                <w:szCs w:val="20"/>
              </w:rPr>
            </w:pPr>
            <w:r w:rsidRPr="00A738B4">
              <w:rPr>
                <w:sz w:val="20"/>
                <w:szCs w:val="20"/>
              </w:rPr>
              <w:t>Describe principles of health care financing, including physician remuneration, budgeting and organizational funding (Manager)</w:t>
            </w:r>
          </w:p>
          <w:p w14:paraId="60754B61" w14:textId="77777777" w:rsidR="001007A4" w:rsidRPr="00A738B4" w:rsidRDefault="001007A4" w:rsidP="0031662C">
            <w:pPr>
              <w:pStyle w:val="ListParagraph"/>
              <w:numPr>
                <w:ilvl w:val="0"/>
                <w:numId w:val="13"/>
              </w:numPr>
              <w:ind w:left="317" w:hanging="283"/>
              <w:rPr>
                <w:sz w:val="20"/>
                <w:szCs w:val="20"/>
              </w:rPr>
            </w:pPr>
            <w:r w:rsidRPr="00A738B4">
              <w:rPr>
                <w:sz w:val="20"/>
                <w:szCs w:val="20"/>
              </w:rPr>
              <w:t>Allocate finite public health resources appropriately and participate in service planning, resource allocation and evaluation at the community, regional or provincial level (Manager)</w:t>
            </w:r>
          </w:p>
        </w:tc>
      </w:tr>
      <w:tr w:rsidR="00E9142A" w:rsidRPr="00A738B4" w14:paraId="62E400DE" w14:textId="77777777" w:rsidTr="00F01D0E">
        <w:tc>
          <w:tcPr>
            <w:tcW w:w="1701" w:type="dxa"/>
          </w:tcPr>
          <w:p w14:paraId="51F45F5B" w14:textId="77777777" w:rsidR="00E9142A" w:rsidRPr="00A738B4" w:rsidRDefault="00D117B9" w:rsidP="00F02F31">
            <w:pPr>
              <w:rPr>
                <w:sz w:val="20"/>
                <w:szCs w:val="20"/>
              </w:rPr>
            </w:pPr>
            <w:r w:rsidRPr="00A738B4">
              <w:rPr>
                <w:sz w:val="20"/>
                <w:szCs w:val="20"/>
              </w:rPr>
              <w:t xml:space="preserve">Collaboration and </w:t>
            </w:r>
            <w:r w:rsidR="00F02F31" w:rsidRPr="00A738B4">
              <w:rPr>
                <w:sz w:val="20"/>
                <w:szCs w:val="20"/>
              </w:rPr>
              <w:t>advocacy</w:t>
            </w:r>
          </w:p>
        </w:tc>
        <w:tc>
          <w:tcPr>
            <w:tcW w:w="4063" w:type="dxa"/>
          </w:tcPr>
          <w:p w14:paraId="26FAF7BB" w14:textId="77777777" w:rsidR="00E9142A" w:rsidRPr="00A738B4" w:rsidRDefault="00F02F31" w:rsidP="00C7603E">
            <w:pPr>
              <w:pStyle w:val="ListParagraph"/>
              <w:numPr>
                <w:ilvl w:val="0"/>
                <w:numId w:val="12"/>
              </w:numPr>
              <w:ind w:left="318" w:hanging="284"/>
              <w:rPr>
                <w:sz w:val="20"/>
                <w:szCs w:val="20"/>
              </w:rPr>
            </w:pPr>
            <w:r w:rsidRPr="00A738B4">
              <w:rPr>
                <w:sz w:val="20"/>
                <w:szCs w:val="20"/>
              </w:rPr>
              <w:t xml:space="preserve">Participate in collaborative processes with </w:t>
            </w:r>
            <w:r w:rsidR="001F2496" w:rsidRPr="00A738B4">
              <w:rPr>
                <w:sz w:val="20"/>
                <w:szCs w:val="20"/>
              </w:rPr>
              <w:t xml:space="preserve">internal and/or external </w:t>
            </w:r>
            <w:r w:rsidRPr="00A738B4">
              <w:rPr>
                <w:sz w:val="20"/>
                <w:szCs w:val="20"/>
              </w:rPr>
              <w:t>stakeholders</w:t>
            </w:r>
          </w:p>
          <w:p w14:paraId="04FE9A54" w14:textId="77777777" w:rsidR="001F2496" w:rsidRPr="00A738B4" w:rsidRDefault="001F2496" w:rsidP="00C7603E">
            <w:pPr>
              <w:pStyle w:val="ListParagraph"/>
              <w:numPr>
                <w:ilvl w:val="0"/>
                <w:numId w:val="12"/>
              </w:numPr>
              <w:ind w:left="318" w:hanging="284"/>
              <w:rPr>
                <w:sz w:val="20"/>
                <w:szCs w:val="20"/>
              </w:rPr>
            </w:pPr>
            <w:r w:rsidRPr="00A738B4">
              <w:rPr>
                <w:sz w:val="20"/>
                <w:szCs w:val="20"/>
              </w:rPr>
              <w:t>Describe an approach to developing, implementing and evaluating an advocacy strategy</w:t>
            </w:r>
          </w:p>
          <w:p w14:paraId="36733061" w14:textId="77777777" w:rsidR="00E364D7" w:rsidRPr="00A738B4" w:rsidRDefault="00E364D7" w:rsidP="00C7603E">
            <w:pPr>
              <w:pStyle w:val="ListParagraph"/>
              <w:numPr>
                <w:ilvl w:val="0"/>
                <w:numId w:val="12"/>
              </w:numPr>
              <w:ind w:left="318" w:hanging="284"/>
              <w:rPr>
                <w:sz w:val="20"/>
                <w:szCs w:val="20"/>
              </w:rPr>
            </w:pPr>
            <w:r w:rsidRPr="00A738B4">
              <w:rPr>
                <w:sz w:val="20"/>
                <w:szCs w:val="20"/>
              </w:rPr>
              <w:t>Participate in advocacy activities within your public health organization</w:t>
            </w:r>
          </w:p>
        </w:tc>
        <w:tc>
          <w:tcPr>
            <w:tcW w:w="4064" w:type="dxa"/>
          </w:tcPr>
          <w:p w14:paraId="7C13C4FD" w14:textId="77777777" w:rsidR="00C173A4" w:rsidRPr="00A738B4" w:rsidRDefault="00C173A4" w:rsidP="00C173A4">
            <w:pPr>
              <w:pStyle w:val="ListParagraph"/>
              <w:numPr>
                <w:ilvl w:val="0"/>
                <w:numId w:val="13"/>
              </w:numPr>
              <w:tabs>
                <w:tab w:val="left" w:pos="318"/>
              </w:tabs>
              <w:ind w:left="224" w:hanging="224"/>
              <w:rPr>
                <w:sz w:val="20"/>
                <w:szCs w:val="20"/>
              </w:rPr>
            </w:pPr>
            <w:r w:rsidRPr="00A738B4">
              <w:rPr>
                <w:sz w:val="20"/>
                <w:szCs w:val="20"/>
              </w:rPr>
              <w:t xml:space="preserve">The Health Planner’s Toolkit, 2006. </w:t>
            </w:r>
            <w:hyperlink r:id="rId76" w:anchor="health" w:history="1">
              <w:r w:rsidRPr="00A738B4">
                <w:rPr>
                  <w:rStyle w:val="Hyperlink"/>
                  <w:sz w:val="20"/>
                  <w:szCs w:val="20"/>
                </w:rPr>
                <w:t>Module 5: Community Engagement and Communication</w:t>
              </w:r>
            </w:hyperlink>
          </w:p>
          <w:p w14:paraId="1D791041" w14:textId="77777777" w:rsidR="00E9142A" w:rsidRPr="00A738B4" w:rsidRDefault="00C173A4" w:rsidP="00C173A4">
            <w:pPr>
              <w:pStyle w:val="ListParagraph"/>
              <w:numPr>
                <w:ilvl w:val="0"/>
                <w:numId w:val="35"/>
              </w:numPr>
              <w:ind w:left="224" w:hanging="190"/>
              <w:rPr>
                <w:sz w:val="20"/>
                <w:szCs w:val="20"/>
              </w:rPr>
            </w:pPr>
            <w:r w:rsidRPr="00A738B4">
              <w:rPr>
                <w:sz w:val="20"/>
                <w:szCs w:val="20"/>
              </w:rPr>
              <w:t xml:space="preserve">Health Nexus, 2009. </w:t>
            </w:r>
            <w:hyperlink r:id="rId77" w:history="1">
              <w:r w:rsidRPr="00A738B4">
                <w:rPr>
                  <w:rStyle w:val="Hyperlink"/>
                  <w:sz w:val="20"/>
                  <w:szCs w:val="20"/>
                </w:rPr>
                <w:t>Connecting the Dots: A Handbook for Chronic Disease Prevention through Community Engagement</w:t>
              </w:r>
            </w:hyperlink>
            <w:r w:rsidRPr="00A738B4">
              <w:rPr>
                <w:sz w:val="20"/>
                <w:szCs w:val="20"/>
              </w:rPr>
              <w:t>, including Appendix B – CTD with Urban Aboriginal Communities in Ontario</w:t>
            </w:r>
          </w:p>
          <w:p w14:paraId="48714848" w14:textId="77777777" w:rsidR="00F02F31" w:rsidRPr="00A738B4" w:rsidRDefault="00F02F31" w:rsidP="00C173A4">
            <w:pPr>
              <w:pStyle w:val="ListParagraph"/>
              <w:numPr>
                <w:ilvl w:val="0"/>
                <w:numId w:val="35"/>
              </w:numPr>
              <w:ind w:left="224" w:hanging="190"/>
              <w:rPr>
                <w:sz w:val="20"/>
                <w:szCs w:val="20"/>
              </w:rPr>
            </w:pPr>
            <w:r w:rsidRPr="00A738B4">
              <w:rPr>
                <w:sz w:val="20"/>
                <w:szCs w:val="20"/>
              </w:rPr>
              <w:t xml:space="preserve">CPHA. </w:t>
            </w:r>
            <w:hyperlink r:id="rId78" w:history="1">
              <w:r w:rsidRPr="00A738B4">
                <w:rPr>
                  <w:rStyle w:val="Hyperlink"/>
                  <w:sz w:val="20"/>
                  <w:szCs w:val="20"/>
                </w:rPr>
                <w:t>Leadership in Public Health: A guide to advocacy for public health associations</w:t>
              </w:r>
            </w:hyperlink>
          </w:p>
          <w:p w14:paraId="3CEED49D" w14:textId="77777777" w:rsidR="001F2496" w:rsidRPr="00A738B4" w:rsidRDefault="00E364D7" w:rsidP="00C173A4">
            <w:pPr>
              <w:pStyle w:val="ListParagraph"/>
              <w:numPr>
                <w:ilvl w:val="0"/>
                <w:numId w:val="35"/>
              </w:numPr>
              <w:ind w:left="224" w:hanging="190"/>
              <w:rPr>
                <w:sz w:val="20"/>
                <w:szCs w:val="20"/>
              </w:rPr>
            </w:pPr>
            <w:r w:rsidRPr="00A738B4">
              <w:rPr>
                <w:sz w:val="20"/>
                <w:szCs w:val="20"/>
              </w:rPr>
              <w:t xml:space="preserve">Alberta Health Services. </w:t>
            </w:r>
            <w:hyperlink r:id="rId79" w:history="1">
              <w:r w:rsidRPr="00A738B4">
                <w:rPr>
                  <w:rStyle w:val="Hyperlink"/>
                  <w:sz w:val="20"/>
                  <w:szCs w:val="20"/>
                </w:rPr>
                <w:t>Public Health Advocacy</w:t>
              </w:r>
            </w:hyperlink>
            <w:r w:rsidRPr="00A738B4">
              <w:rPr>
                <w:sz w:val="20"/>
                <w:szCs w:val="20"/>
              </w:rPr>
              <w:t xml:space="preserve"> (2009); </w:t>
            </w:r>
            <w:hyperlink r:id="rId80" w:history="1">
              <w:r w:rsidRPr="00A738B4">
                <w:rPr>
                  <w:rStyle w:val="Hyperlink"/>
                  <w:sz w:val="20"/>
                  <w:szCs w:val="20"/>
                </w:rPr>
                <w:t>A Literature Review of Collaborative Mechanisms and Healthy Public Policy Advocacy</w:t>
              </w:r>
            </w:hyperlink>
            <w:r w:rsidRPr="00A738B4">
              <w:rPr>
                <w:sz w:val="20"/>
                <w:szCs w:val="20"/>
              </w:rPr>
              <w:t xml:space="preserve"> (2011)</w:t>
            </w:r>
          </w:p>
          <w:p w14:paraId="315F5870" w14:textId="77777777" w:rsidR="00E364D7" w:rsidRPr="00A738B4" w:rsidRDefault="00E364D7" w:rsidP="00C173A4">
            <w:pPr>
              <w:pStyle w:val="ListParagraph"/>
              <w:numPr>
                <w:ilvl w:val="0"/>
                <w:numId w:val="35"/>
              </w:numPr>
              <w:ind w:left="224" w:hanging="190"/>
              <w:rPr>
                <w:sz w:val="20"/>
                <w:szCs w:val="20"/>
              </w:rPr>
            </w:pPr>
            <w:r w:rsidRPr="00A738B4">
              <w:rPr>
                <w:sz w:val="20"/>
                <w:szCs w:val="20"/>
              </w:rPr>
              <w:t xml:space="preserve">Vancouver Coastal Health Population Health. </w:t>
            </w:r>
            <w:hyperlink r:id="rId81" w:history="1">
              <w:r w:rsidRPr="00A738B4">
                <w:rPr>
                  <w:rStyle w:val="Hyperlink"/>
                  <w:sz w:val="20"/>
                  <w:szCs w:val="20"/>
                </w:rPr>
                <w:t>Advocacy Guideline and Resources</w:t>
              </w:r>
            </w:hyperlink>
          </w:p>
        </w:tc>
        <w:tc>
          <w:tcPr>
            <w:tcW w:w="4064" w:type="dxa"/>
          </w:tcPr>
          <w:p w14:paraId="31D08C84" w14:textId="77777777" w:rsidR="00262CBD" w:rsidRPr="00A738B4" w:rsidRDefault="00262CBD" w:rsidP="00262CBD">
            <w:pPr>
              <w:pStyle w:val="ListParagraph"/>
              <w:numPr>
                <w:ilvl w:val="0"/>
                <w:numId w:val="13"/>
              </w:numPr>
              <w:ind w:left="317" w:hanging="283"/>
              <w:rPr>
                <w:sz w:val="20"/>
                <w:szCs w:val="20"/>
              </w:rPr>
            </w:pPr>
            <w:r w:rsidRPr="00A738B4">
              <w:rPr>
                <w:sz w:val="20"/>
                <w:szCs w:val="20"/>
              </w:rPr>
              <w:t>Develop a common understanding on issues, problems, and plans with individuals, families, groups, organizations, communities and populations, including colleagues and other professionals, to develop a shared plan (Communicator)</w:t>
            </w:r>
          </w:p>
          <w:p w14:paraId="28AB76E7" w14:textId="77777777" w:rsidR="00E9142A" w:rsidRPr="00A738B4" w:rsidRDefault="00262CBD" w:rsidP="009E4076">
            <w:pPr>
              <w:pStyle w:val="ListParagraph"/>
              <w:numPr>
                <w:ilvl w:val="0"/>
                <w:numId w:val="11"/>
              </w:numPr>
              <w:ind w:left="317" w:hanging="283"/>
              <w:rPr>
                <w:sz w:val="20"/>
                <w:szCs w:val="20"/>
              </w:rPr>
            </w:pPr>
            <w:r w:rsidRPr="00A738B4">
              <w:rPr>
                <w:sz w:val="20"/>
                <w:szCs w:val="20"/>
              </w:rPr>
              <w:t>Engage all stakeholders in shared decision-making to develop a plan (Communicator)</w:t>
            </w:r>
          </w:p>
          <w:p w14:paraId="54FD3251" w14:textId="77777777" w:rsidR="00262CBD" w:rsidRPr="00A738B4" w:rsidRDefault="00262CBD" w:rsidP="009E4076">
            <w:pPr>
              <w:pStyle w:val="ListParagraph"/>
              <w:numPr>
                <w:ilvl w:val="0"/>
                <w:numId w:val="11"/>
              </w:numPr>
              <w:ind w:left="317" w:hanging="283"/>
              <w:rPr>
                <w:sz w:val="20"/>
                <w:szCs w:val="20"/>
              </w:rPr>
            </w:pPr>
            <w:r w:rsidRPr="00A738B4">
              <w:rPr>
                <w:sz w:val="20"/>
                <w:szCs w:val="20"/>
              </w:rPr>
              <w:t>Identify individuals, groups, and other service providers who can contribute meaningfully to the definition and solution of an individual, group or community level public health issues, and education task or research question, including but not limited to social service agencies, mental health organizations, the not-for-profit sector, and volunteers (Collaborator)</w:t>
            </w:r>
          </w:p>
          <w:p w14:paraId="10802253" w14:textId="77777777" w:rsidR="00262CBD" w:rsidRPr="00A738B4" w:rsidRDefault="00262CBD" w:rsidP="009E4076">
            <w:pPr>
              <w:pStyle w:val="ListParagraph"/>
              <w:numPr>
                <w:ilvl w:val="0"/>
                <w:numId w:val="11"/>
              </w:numPr>
              <w:ind w:left="317" w:hanging="283"/>
              <w:rPr>
                <w:sz w:val="20"/>
                <w:szCs w:val="20"/>
              </w:rPr>
            </w:pPr>
            <w:r w:rsidRPr="00A738B4">
              <w:rPr>
                <w:sz w:val="20"/>
                <w:szCs w:val="20"/>
              </w:rPr>
              <w:t>Employ a variety of means to engage and enable the participation of identified key stakeholders (Collaborator)</w:t>
            </w:r>
          </w:p>
          <w:p w14:paraId="1EB175EA" w14:textId="77777777" w:rsidR="00262CBD" w:rsidRPr="00A738B4" w:rsidRDefault="00262CBD" w:rsidP="009E4076">
            <w:pPr>
              <w:pStyle w:val="ListParagraph"/>
              <w:numPr>
                <w:ilvl w:val="0"/>
                <w:numId w:val="11"/>
              </w:numPr>
              <w:ind w:left="317" w:hanging="283"/>
              <w:rPr>
                <w:sz w:val="20"/>
                <w:szCs w:val="20"/>
              </w:rPr>
            </w:pPr>
            <w:r w:rsidRPr="00A738B4">
              <w:rPr>
                <w:sz w:val="20"/>
                <w:szCs w:val="20"/>
              </w:rPr>
              <w:t>Articulate the goals and objectives of a given collaborative process clearly (Collaborator)</w:t>
            </w:r>
          </w:p>
          <w:p w14:paraId="1905487C" w14:textId="77777777" w:rsidR="00262CBD" w:rsidRPr="00A738B4" w:rsidRDefault="00262CBD" w:rsidP="009E4076">
            <w:pPr>
              <w:pStyle w:val="ListParagraph"/>
              <w:numPr>
                <w:ilvl w:val="0"/>
                <w:numId w:val="11"/>
              </w:numPr>
              <w:ind w:left="317" w:hanging="283"/>
              <w:rPr>
                <w:sz w:val="20"/>
                <w:szCs w:val="20"/>
              </w:rPr>
            </w:pPr>
            <w:r w:rsidRPr="00A738B4">
              <w:rPr>
                <w:sz w:val="20"/>
                <w:szCs w:val="20"/>
              </w:rPr>
              <w:t>Foster collaboration among other individuals and groups (Collaborator)</w:t>
            </w:r>
          </w:p>
          <w:p w14:paraId="7ABA728B" w14:textId="77777777" w:rsidR="00262CBD" w:rsidRPr="00A738B4" w:rsidRDefault="00262CBD" w:rsidP="009E4076">
            <w:pPr>
              <w:pStyle w:val="ListParagraph"/>
              <w:numPr>
                <w:ilvl w:val="0"/>
                <w:numId w:val="11"/>
              </w:numPr>
              <w:ind w:left="317" w:hanging="283"/>
              <w:rPr>
                <w:sz w:val="20"/>
                <w:szCs w:val="20"/>
              </w:rPr>
            </w:pPr>
            <w:r w:rsidRPr="00A738B4">
              <w:rPr>
                <w:sz w:val="20"/>
                <w:szCs w:val="20"/>
              </w:rPr>
              <w:t>Demonstrate the ability to work on initiatives with non health sector organizations and staff/volunteers (Collaborator)</w:t>
            </w:r>
          </w:p>
          <w:p w14:paraId="5DC932DC" w14:textId="77777777" w:rsidR="004B4E1C" w:rsidRPr="00A738B4" w:rsidRDefault="004B4E1C" w:rsidP="009E4076">
            <w:pPr>
              <w:pStyle w:val="ListParagraph"/>
              <w:numPr>
                <w:ilvl w:val="0"/>
                <w:numId w:val="11"/>
              </w:numPr>
              <w:ind w:left="317" w:hanging="283"/>
              <w:rPr>
                <w:sz w:val="20"/>
                <w:szCs w:val="20"/>
              </w:rPr>
            </w:pPr>
            <w:r w:rsidRPr="00A738B4">
              <w:rPr>
                <w:sz w:val="20"/>
                <w:szCs w:val="20"/>
              </w:rPr>
              <w:t>Negotiate and influence in a multi-agency arena (Manager)</w:t>
            </w:r>
          </w:p>
          <w:p w14:paraId="0AB0FF36" w14:textId="77777777" w:rsidR="00A738B4" w:rsidRPr="00A738B4" w:rsidRDefault="00A738B4" w:rsidP="009E4076">
            <w:pPr>
              <w:pStyle w:val="ListParagraph"/>
              <w:numPr>
                <w:ilvl w:val="0"/>
                <w:numId w:val="11"/>
              </w:numPr>
              <w:ind w:left="317" w:hanging="283"/>
              <w:rPr>
                <w:sz w:val="20"/>
                <w:szCs w:val="20"/>
              </w:rPr>
            </w:pPr>
            <w:r w:rsidRPr="00A738B4">
              <w:rPr>
                <w:sz w:val="20"/>
                <w:szCs w:val="20"/>
              </w:rPr>
              <w:t>Identify opportunities for advocacy, health promotion and disease prevention with individuals, families, groups, organizations, communities and populations served (Health Advocate)</w:t>
            </w:r>
          </w:p>
          <w:p w14:paraId="433B7390" w14:textId="77777777" w:rsidR="00A738B4" w:rsidRPr="00A738B4" w:rsidRDefault="00A738B4" w:rsidP="009E4076">
            <w:pPr>
              <w:pStyle w:val="ListParagraph"/>
              <w:numPr>
                <w:ilvl w:val="0"/>
                <w:numId w:val="11"/>
              </w:numPr>
              <w:ind w:left="317" w:hanging="283"/>
              <w:rPr>
                <w:sz w:val="20"/>
                <w:szCs w:val="20"/>
              </w:rPr>
            </w:pPr>
            <w:r w:rsidRPr="00A738B4">
              <w:rPr>
                <w:sz w:val="20"/>
                <w:szCs w:val="20"/>
              </w:rPr>
              <w:t>Recognize situations where advocacy is required and define strategies to effect the desired outcome (Health Advocate)</w:t>
            </w:r>
          </w:p>
          <w:p w14:paraId="5ACD36F3" w14:textId="77777777" w:rsidR="00A738B4" w:rsidRPr="00A738B4" w:rsidRDefault="00A738B4" w:rsidP="009E4076">
            <w:pPr>
              <w:pStyle w:val="ListParagraph"/>
              <w:numPr>
                <w:ilvl w:val="0"/>
                <w:numId w:val="11"/>
              </w:numPr>
              <w:ind w:left="317" w:hanging="283"/>
              <w:rPr>
                <w:sz w:val="20"/>
                <w:szCs w:val="20"/>
              </w:rPr>
            </w:pPr>
            <w:r w:rsidRPr="00A738B4">
              <w:rPr>
                <w:sz w:val="20"/>
                <w:szCs w:val="20"/>
              </w:rPr>
              <w:t>Identify points of influence in the health care system and its structure that impact population health (Health Advocate)</w:t>
            </w:r>
          </w:p>
          <w:p w14:paraId="0DC1E7BD" w14:textId="77777777" w:rsidR="00A738B4" w:rsidRPr="00A738B4" w:rsidRDefault="00A738B4" w:rsidP="009E4076">
            <w:pPr>
              <w:pStyle w:val="ListParagraph"/>
              <w:numPr>
                <w:ilvl w:val="0"/>
                <w:numId w:val="11"/>
              </w:numPr>
              <w:ind w:left="317" w:hanging="283"/>
              <w:rPr>
                <w:sz w:val="20"/>
                <w:szCs w:val="20"/>
              </w:rPr>
            </w:pPr>
            <w:r w:rsidRPr="00A738B4">
              <w:rPr>
                <w:sz w:val="20"/>
                <w:szCs w:val="20"/>
              </w:rPr>
              <w:t>Describe the role of the medical professional in advocating collectively for health individuals, systems and populations (Health Advocate)</w:t>
            </w:r>
          </w:p>
        </w:tc>
      </w:tr>
    </w:tbl>
    <w:p w14:paraId="6002423A" w14:textId="77777777" w:rsidR="00F17ADB" w:rsidRDefault="00A738B4" w:rsidP="00521F70">
      <w:pPr>
        <w:sectPr w:rsidR="00F17ADB" w:rsidSect="00521F70">
          <w:pgSz w:w="15840" w:h="12240" w:orient="landscape"/>
          <w:pgMar w:top="1440" w:right="1440" w:bottom="1440" w:left="1440" w:header="708" w:footer="708" w:gutter="0"/>
          <w:cols w:space="708"/>
          <w:docGrid w:linePitch="360"/>
        </w:sectPr>
      </w:pPr>
      <w:r>
        <w:t xml:space="preserve"> </w:t>
      </w:r>
      <w:r w:rsidR="00CF2FBA">
        <w:br w:type="page"/>
      </w:r>
    </w:p>
    <w:p w14:paraId="51B39565" w14:textId="77777777" w:rsidR="00126527" w:rsidRDefault="00126527" w:rsidP="00751973">
      <w:pPr>
        <w:spacing w:after="0" w:line="240" w:lineRule="auto"/>
        <w:rPr>
          <w:b/>
        </w:rPr>
      </w:pPr>
      <w:r w:rsidRPr="004C078A">
        <w:rPr>
          <w:b/>
        </w:rPr>
        <w:t>Sample Self Study Questions</w:t>
      </w:r>
    </w:p>
    <w:p w14:paraId="717713DD" w14:textId="77777777" w:rsidR="00DC063C" w:rsidRDefault="00DC063C" w:rsidP="00DC063C">
      <w:pPr>
        <w:pStyle w:val="ListParagraph"/>
        <w:numPr>
          <w:ilvl w:val="0"/>
          <w:numId w:val="40"/>
        </w:numPr>
        <w:spacing w:line="240" w:lineRule="auto"/>
      </w:pPr>
      <w:r>
        <w:t>List four benefits of strategic planning.</w:t>
      </w:r>
    </w:p>
    <w:p w14:paraId="0041ECC4" w14:textId="77777777" w:rsidR="00F0683B" w:rsidRDefault="00E930C3" w:rsidP="00E930C3">
      <w:pPr>
        <w:pStyle w:val="ListParagraph"/>
        <w:numPr>
          <w:ilvl w:val="0"/>
          <w:numId w:val="40"/>
        </w:numPr>
        <w:spacing w:line="240" w:lineRule="auto"/>
      </w:pPr>
      <w:r>
        <w:t xml:space="preserve">You will be starting a new position as a public health physician in an organization, and you will have no line authority. List three actions you </w:t>
      </w:r>
      <w:r w:rsidR="00D26E22">
        <w:t>plan to take to</w:t>
      </w:r>
      <w:r>
        <w:t xml:space="preserve"> demonstrate “leading by influence”.</w:t>
      </w:r>
    </w:p>
    <w:p w14:paraId="7C24C8D5" w14:textId="77777777" w:rsidR="00E930C3" w:rsidRDefault="00E930C3" w:rsidP="00E930C3">
      <w:pPr>
        <w:pStyle w:val="ListParagraph"/>
        <w:numPr>
          <w:ilvl w:val="0"/>
          <w:numId w:val="40"/>
        </w:numPr>
        <w:spacing w:line="240" w:lineRule="auto"/>
      </w:pPr>
      <w:r>
        <w:t xml:space="preserve">In your regional health authority, there are threats to funding to public health in favour of greater investments in tertiary care. Write three key messages to decision-makers to persuade them that </w:t>
      </w:r>
      <w:r w:rsidR="00DC109C">
        <w:t>continued, stable funding of public health is critical to the region.</w:t>
      </w:r>
    </w:p>
    <w:p w14:paraId="2A3984F9" w14:textId="77777777" w:rsidR="00DC109C" w:rsidRDefault="00DC109C" w:rsidP="00E930C3">
      <w:pPr>
        <w:pStyle w:val="ListParagraph"/>
        <w:numPr>
          <w:ilvl w:val="0"/>
          <w:numId w:val="40"/>
        </w:numPr>
        <w:spacing w:line="240" w:lineRule="auto"/>
      </w:pPr>
      <w:r>
        <w:t>List two advantages and two disadvantages for the accreditation of public health units.</w:t>
      </w:r>
    </w:p>
    <w:p w14:paraId="7BAF1467" w14:textId="77777777" w:rsidR="00C17ECC" w:rsidRDefault="00C17ECC" w:rsidP="00C17ECC">
      <w:pPr>
        <w:pStyle w:val="ListParagraph"/>
        <w:numPr>
          <w:ilvl w:val="0"/>
          <w:numId w:val="40"/>
        </w:numPr>
        <w:spacing w:line="240" w:lineRule="auto"/>
      </w:pPr>
      <w:r>
        <w:t xml:space="preserve">You are meeting with your Board of Health to discuss negative variance reported from your health unit’s Q3 financial statement. </w:t>
      </w:r>
    </w:p>
    <w:p w14:paraId="06AEAC5B" w14:textId="77777777" w:rsidR="00C17ECC" w:rsidRDefault="00C17ECC" w:rsidP="00C17ECC">
      <w:pPr>
        <w:pStyle w:val="ListParagraph"/>
        <w:numPr>
          <w:ilvl w:val="1"/>
          <w:numId w:val="40"/>
        </w:numPr>
        <w:spacing w:line="240" w:lineRule="auto"/>
      </w:pPr>
      <w:r>
        <w:t>What is negative variance?</w:t>
      </w:r>
    </w:p>
    <w:p w14:paraId="7616D920" w14:textId="77777777" w:rsidR="00DC109C" w:rsidRDefault="00C17ECC" w:rsidP="00C17ECC">
      <w:pPr>
        <w:pStyle w:val="ListParagraph"/>
        <w:numPr>
          <w:ilvl w:val="1"/>
          <w:numId w:val="40"/>
        </w:numPr>
        <w:spacing w:line="240" w:lineRule="auto"/>
      </w:pPr>
      <w:r>
        <w:t>List five reasons why there might be negative variance.</w:t>
      </w:r>
    </w:p>
    <w:p w14:paraId="6594980F" w14:textId="77777777" w:rsidR="00C17ECC" w:rsidRDefault="00C17ECC" w:rsidP="00C17ECC">
      <w:pPr>
        <w:pStyle w:val="ListParagraph"/>
        <w:numPr>
          <w:ilvl w:val="1"/>
          <w:numId w:val="40"/>
        </w:numPr>
        <w:spacing w:after="0"/>
      </w:pPr>
      <w:r>
        <w:t>List six strategies that you may consider to address this concern.</w:t>
      </w:r>
    </w:p>
    <w:p w14:paraId="109A65F9" w14:textId="77777777" w:rsidR="00C17ECC" w:rsidRDefault="00C17ECC" w:rsidP="00C17ECC">
      <w:pPr>
        <w:pStyle w:val="ListParagraph"/>
        <w:numPr>
          <w:ilvl w:val="0"/>
          <w:numId w:val="40"/>
        </w:numPr>
        <w:spacing w:line="240" w:lineRule="auto"/>
      </w:pPr>
      <w:r>
        <w:t>As Medical Officer of Health, It comes to your attention that a member of senior management, who is one of your direct reports, has been bullying her middle managers. What is your approach?</w:t>
      </w:r>
    </w:p>
    <w:p w14:paraId="0E46B1DD" w14:textId="77777777" w:rsidR="00C17ECC" w:rsidRDefault="00C17ECC" w:rsidP="00C17ECC">
      <w:pPr>
        <w:pStyle w:val="ListParagraph"/>
        <w:numPr>
          <w:ilvl w:val="0"/>
          <w:numId w:val="40"/>
        </w:numPr>
        <w:spacing w:line="240" w:lineRule="auto"/>
      </w:pPr>
      <w:r>
        <w:t xml:space="preserve">Your </w:t>
      </w:r>
      <w:r w:rsidR="00771044">
        <w:t>public health unit</w:t>
      </w:r>
      <w:r>
        <w:t xml:space="preserve"> is about to enter into labour negotiations with the union that includes all of your public health nurses. How do you prepare for a possible strike?</w:t>
      </w:r>
    </w:p>
    <w:p w14:paraId="49222BCC" w14:textId="77777777" w:rsidR="00C17ECC" w:rsidRDefault="00C17ECC" w:rsidP="00C17ECC">
      <w:pPr>
        <w:pStyle w:val="ListParagraph"/>
        <w:numPr>
          <w:ilvl w:val="0"/>
          <w:numId w:val="40"/>
        </w:numPr>
        <w:spacing w:line="240" w:lineRule="auto"/>
      </w:pPr>
      <w:r>
        <w:t>What is the difference between operational planning and strategic planning?</w:t>
      </w:r>
    </w:p>
    <w:p w14:paraId="3EF71A02" w14:textId="77777777" w:rsidR="00C17ECC" w:rsidRDefault="00C17ECC" w:rsidP="00C17ECC">
      <w:pPr>
        <w:pStyle w:val="ListParagraph"/>
        <w:numPr>
          <w:ilvl w:val="0"/>
          <w:numId w:val="40"/>
        </w:numPr>
        <w:spacing w:after="0" w:line="240" w:lineRule="auto"/>
      </w:pPr>
      <w:r>
        <w:t>What are the four quadrants of a balanced scorecard for public health? Give an example of an indicator for each.</w:t>
      </w:r>
    </w:p>
    <w:p w14:paraId="28ADA3F5" w14:textId="77777777" w:rsidR="00C17ECC" w:rsidRDefault="00C17ECC" w:rsidP="00C17ECC">
      <w:pPr>
        <w:pStyle w:val="ListParagraph"/>
        <w:numPr>
          <w:ilvl w:val="0"/>
          <w:numId w:val="40"/>
        </w:numPr>
        <w:spacing w:after="0" w:line="240" w:lineRule="auto"/>
      </w:pPr>
      <w:r>
        <w:t>You have been tasked with finding efficiencies in your school-based immunization program in order to reduce costs. Describe your approach.</w:t>
      </w:r>
    </w:p>
    <w:p w14:paraId="2877B0B1" w14:textId="77777777" w:rsidR="00C17ECC" w:rsidRDefault="002550F3" w:rsidP="00C17ECC">
      <w:pPr>
        <w:pStyle w:val="ListParagraph"/>
        <w:numPr>
          <w:ilvl w:val="0"/>
          <w:numId w:val="40"/>
        </w:numPr>
        <w:spacing w:line="240" w:lineRule="auto"/>
      </w:pPr>
      <w:r>
        <w:t>As an Associate Medical Officer of Heal</w:t>
      </w:r>
      <w:r w:rsidR="00D26E22">
        <w:t>th, you would like to implement a more efficient organizational structure</w:t>
      </w:r>
      <w:r>
        <w:t xml:space="preserve"> in your public health unit. When you introduce the idea to senior management, they </w:t>
      </w:r>
      <w:r w:rsidR="00771044">
        <w:t xml:space="preserve">agree the change is necessary but </w:t>
      </w:r>
      <w:r>
        <w:t>worry that the staff are content with the status quo. Still determined, what will your approach be?</w:t>
      </w:r>
    </w:p>
    <w:p w14:paraId="12C2431B" w14:textId="77777777" w:rsidR="000D48A1" w:rsidRDefault="00771044" w:rsidP="00C17ECC">
      <w:pPr>
        <w:pStyle w:val="ListParagraph"/>
        <w:numPr>
          <w:ilvl w:val="0"/>
          <w:numId w:val="40"/>
        </w:numPr>
        <w:spacing w:line="240" w:lineRule="auto"/>
      </w:pPr>
      <w:r>
        <w:t>As a</w:t>
      </w:r>
      <w:r w:rsidR="009A677C">
        <w:t>n</w:t>
      </w:r>
      <w:r w:rsidR="000D48A1">
        <w:t xml:space="preserve"> Associate Medical Officer of Health, you have been given permi</w:t>
      </w:r>
      <w:r>
        <w:t xml:space="preserve">ssion by your Board to create an Associate </w:t>
      </w:r>
      <w:r w:rsidR="000D48A1">
        <w:t xml:space="preserve">Director position to take over many of the </w:t>
      </w:r>
      <w:r w:rsidR="00CB2E47">
        <w:t xml:space="preserve">operational and </w:t>
      </w:r>
      <w:r w:rsidR="000D48A1">
        <w:t xml:space="preserve">administrative aspects of your role. Describe </w:t>
      </w:r>
      <w:r w:rsidR="00CB2E47">
        <w:t>the process you would undertake to hire such a person.</w:t>
      </w:r>
    </w:p>
    <w:p w14:paraId="41951D41" w14:textId="77777777" w:rsidR="00CB2E47" w:rsidRDefault="00CB2E47" w:rsidP="00CB2E47">
      <w:pPr>
        <w:pStyle w:val="ListParagraph"/>
        <w:numPr>
          <w:ilvl w:val="0"/>
          <w:numId w:val="40"/>
        </w:numPr>
        <w:spacing w:line="240" w:lineRule="auto"/>
      </w:pPr>
      <w:r>
        <w:t xml:space="preserve">Your Board of Health wishes to </w:t>
      </w:r>
      <w:r w:rsidR="00D26E22">
        <w:t>strengthen community action for healthy eating and active living</w:t>
      </w:r>
      <w:r>
        <w:t xml:space="preserve">. What components </w:t>
      </w:r>
      <w:r w:rsidR="00DC063C">
        <w:t>w</w:t>
      </w:r>
      <w:r>
        <w:t>ould be part of the community engagement strategy?</w:t>
      </w:r>
    </w:p>
    <w:p w14:paraId="1090142B" w14:textId="77777777" w:rsidR="00B824BE" w:rsidRDefault="00B824BE" w:rsidP="00CB2E47">
      <w:pPr>
        <w:pStyle w:val="ListParagraph"/>
        <w:numPr>
          <w:ilvl w:val="0"/>
          <w:numId w:val="40"/>
        </w:numPr>
        <w:spacing w:line="240" w:lineRule="auto"/>
      </w:pPr>
      <w:r>
        <w:t xml:space="preserve">List </w:t>
      </w:r>
      <w:r w:rsidR="00D26E22">
        <w:t>four</w:t>
      </w:r>
      <w:r>
        <w:t xml:space="preserve"> ways in which core competencies may be used at an organizational level.</w:t>
      </w:r>
    </w:p>
    <w:p w14:paraId="02626907" w14:textId="77777777" w:rsidR="00D26E22" w:rsidRDefault="00D26E22" w:rsidP="00CB2E47">
      <w:pPr>
        <w:pStyle w:val="ListParagraph"/>
        <w:numPr>
          <w:ilvl w:val="0"/>
          <w:numId w:val="40"/>
        </w:numPr>
        <w:spacing w:line="240" w:lineRule="auto"/>
      </w:pPr>
      <w:r>
        <w:t>You have been hired as a consultant by a provincial public health agency to assist in their strategic planning process. Describe your approach.</w:t>
      </w:r>
    </w:p>
    <w:p w14:paraId="1463D5E3" w14:textId="77777777" w:rsidR="00DC063C" w:rsidRDefault="00DC063C" w:rsidP="00DC063C">
      <w:pPr>
        <w:pStyle w:val="ListParagraph"/>
        <w:numPr>
          <w:ilvl w:val="0"/>
          <w:numId w:val="40"/>
        </w:numPr>
        <w:spacing w:line="240" w:lineRule="auto"/>
      </w:pPr>
      <w:r>
        <w:t>List five ways to improve recruitment and retention of public health professionals in the workforce.</w:t>
      </w:r>
    </w:p>
    <w:p w14:paraId="55111C9D" w14:textId="77777777" w:rsidR="00E624A0" w:rsidRDefault="00E624A0" w:rsidP="00CB2E47">
      <w:pPr>
        <w:pStyle w:val="ListParagraph"/>
        <w:numPr>
          <w:ilvl w:val="0"/>
          <w:numId w:val="40"/>
        </w:numPr>
        <w:spacing w:line="240" w:lineRule="auto"/>
      </w:pPr>
      <w:r>
        <w:t>You are leading a new interdepartmental healthy workplace committee. The representatives from municipal facilities and emergency services tend to disagree on many issues. How do you propose to resolve their conflicting views?</w:t>
      </w:r>
    </w:p>
    <w:p w14:paraId="0C8397E4" w14:textId="77777777" w:rsidR="007A3B4A" w:rsidRDefault="007A3B4A" w:rsidP="00CB2E47">
      <w:pPr>
        <w:pStyle w:val="ListParagraph"/>
        <w:numPr>
          <w:ilvl w:val="0"/>
          <w:numId w:val="40"/>
        </w:numPr>
        <w:spacing w:line="240" w:lineRule="auto"/>
      </w:pPr>
      <w:r>
        <w:t>What are the differences between the roles of leaders and managers?</w:t>
      </w:r>
    </w:p>
    <w:p w14:paraId="2F66CC0A" w14:textId="77777777" w:rsidR="007A3B4A" w:rsidRDefault="007A3B4A" w:rsidP="00DC063C">
      <w:pPr>
        <w:pStyle w:val="ListParagraph"/>
        <w:numPr>
          <w:ilvl w:val="0"/>
          <w:numId w:val="40"/>
        </w:numPr>
        <w:spacing w:line="240" w:lineRule="auto"/>
      </w:pPr>
      <w:r>
        <w:t xml:space="preserve">Your </w:t>
      </w:r>
      <w:r w:rsidR="00D35BEB">
        <w:t>Board of Health would like to advocate on behalf of</w:t>
      </w:r>
      <w:r w:rsidR="009A677C">
        <w:t xml:space="preserve"> the</w:t>
      </w:r>
      <w:r w:rsidR="00D35BEB">
        <w:t xml:space="preserve"> proposed poverty reduction strategy for your region. What will your approach b</w:t>
      </w:r>
      <w:r w:rsidR="00DC063C">
        <w:t>e</w:t>
      </w:r>
      <w:r w:rsidR="00D35BEB">
        <w:t>?</w:t>
      </w:r>
    </w:p>
    <w:p w14:paraId="15AE56AE" w14:textId="77777777" w:rsidR="00F10469" w:rsidRPr="007535F1" w:rsidRDefault="00827778" w:rsidP="00F10469">
      <w:pPr>
        <w:pStyle w:val="ListParagraph"/>
        <w:numPr>
          <w:ilvl w:val="0"/>
          <w:numId w:val="40"/>
        </w:numPr>
        <w:spacing w:after="0" w:line="240" w:lineRule="auto"/>
      </w:pPr>
      <w:r>
        <w:t>After a protracted labour negotiation process, it seems that your unionized staff will indeed be going on strike. Write three key messages that will form the basis of your statement to the media.</w:t>
      </w:r>
    </w:p>
    <w:sectPr w:rsidR="00F10469" w:rsidRPr="007535F1" w:rsidSect="00F17AD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4277A" w14:textId="77777777" w:rsidR="00A625C4" w:rsidRDefault="00A625C4" w:rsidP="00F17ADB">
      <w:pPr>
        <w:spacing w:after="0" w:line="240" w:lineRule="auto"/>
      </w:pPr>
      <w:r>
        <w:separator/>
      </w:r>
    </w:p>
  </w:endnote>
  <w:endnote w:type="continuationSeparator" w:id="0">
    <w:p w14:paraId="12D587F0" w14:textId="77777777" w:rsidR="00A625C4" w:rsidRDefault="00A625C4" w:rsidP="00F1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4239"/>
      <w:docPartObj>
        <w:docPartGallery w:val="Page Numbers (Bottom of Page)"/>
        <w:docPartUnique/>
      </w:docPartObj>
    </w:sdtPr>
    <w:sdtEndPr/>
    <w:sdtContent>
      <w:p w14:paraId="601F415D" w14:textId="7C3FA738" w:rsidR="00A625C4" w:rsidRDefault="00A625C4" w:rsidP="007437A6">
        <w:pPr>
          <w:pStyle w:val="Footer"/>
          <w:tabs>
            <w:tab w:val="clear" w:pos="4680"/>
          </w:tabs>
          <w:jc w:val="right"/>
        </w:pPr>
        <w:r>
          <w:t>Version 1.0</w:t>
        </w:r>
        <w:r>
          <w:tab/>
        </w:r>
        <w:r>
          <w:fldChar w:fldCharType="begin"/>
        </w:r>
        <w:r>
          <w:instrText xml:space="preserve"> PAGE   \* MERGEFORMAT </w:instrText>
        </w:r>
        <w:r>
          <w:fldChar w:fldCharType="separate"/>
        </w:r>
        <w:r w:rsidR="00EE369C">
          <w:rPr>
            <w:noProof/>
          </w:rPr>
          <w:t>1</w:t>
        </w:r>
        <w:r>
          <w:rPr>
            <w:noProof/>
          </w:rPr>
          <w:fldChar w:fldCharType="end"/>
        </w:r>
      </w:p>
    </w:sdtContent>
  </w:sdt>
  <w:p w14:paraId="2A1B6EF1" w14:textId="77777777" w:rsidR="00A625C4" w:rsidRDefault="00A625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009C8" w14:textId="77777777" w:rsidR="00A625C4" w:rsidRDefault="00A625C4" w:rsidP="00F17ADB">
      <w:pPr>
        <w:spacing w:after="0" w:line="240" w:lineRule="auto"/>
      </w:pPr>
      <w:r>
        <w:separator/>
      </w:r>
    </w:p>
  </w:footnote>
  <w:footnote w:type="continuationSeparator" w:id="0">
    <w:p w14:paraId="41924BA0" w14:textId="77777777" w:rsidR="00A625C4" w:rsidRDefault="00A625C4" w:rsidP="00F17AD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60D2B" w14:textId="75884CBB" w:rsidR="000962D8" w:rsidRDefault="000962D8">
    <w:pPr>
      <w:pStyle w:val="Header"/>
    </w:pPr>
    <w:r>
      <w:t>DRAFT</w:t>
    </w:r>
    <w:r>
      <w:tab/>
    </w:r>
    <w:r>
      <w:tab/>
      <w:t>Updated: Jan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59C"/>
    <w:multiLevelType w:val="hybridMultilevel"/>
    <w:tmpl w:val="9D3EB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2F418F"/>
    <w:multiLevelType w:val="hybridMultilevel"/>
    <w:tmpl w:val="05B8C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D9591F"/>
    <w:multiLevelType w:val="hybridMultilevel"/>
    <w:tmpl w:val="6AD6EEA6"/>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
    <w:nsid w:val="0986189E"/>
    <w:multiLevelType w:val="hybridMultilevel"/>
    <w:tmpl w:val="A15E0D24"/>
    <w:lvl w:ilvl="0" w:tplc="10090011">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9B355D7"/>
    <w:multiLevelType w:val="multilevel"/>
    <w:tmpl w:val="24009E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5">
    <w:nsid w:val="0BA7374E"/>
    <w:multiLevelType w:val="hybridMultilevel"/>
    <w:tmpl w:val="D8EC8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C025F1D"/>
    <w:multiLevelType w:val="hybridMultilevel"/>
    <w:tmpl w:val="4F34D8FA"/>
    <w:lvl w:ilvl="0" w:tplc="10090011">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2A15C89"/>
    <w:multiLevelType w:val="hybridMultilevel"/>
    <w:tmpl w:val="4A5069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30F64D7"/>
    <w:multiLevelType w:val="multilevel"/>
    <w:tmpl w:val="24009E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9">
    <w:nsid w:val="136D6F89"/>
    <w:multiLevelType w:val="hybridMultilevel"/>
    <w:tmpl w:val="3C7844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47867BA"/>
    <w:multiLevelType w:val="multilevel"/>
    <w:tmpl w:val="24009E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19770DD8"/>
    <w:multiLevelType w:val="hybridMultilevel"/>
    <w:tmpl w:val="653E6AF2"/>
    <w:lvl w:ilvl="0" w:tplc="10090011">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A321601"/>
    <w:multiLevelType w:val="hybridMultilevel"/>
    <w:tmpl w:val="BE846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EF431C1"/>
    <w:multiLevelType w:val="hybridMultilevel"/>
    <w:tmpl w:val="28687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18436C"/>
    <w:multiLevelType w:val="hybridMultilevel"/>
    <w:tmpl w:val="203E5078"/>
    <w:lvl w:ilvl="0" w:tplc="10090001">
      <w:start w:val="1"/>
      <w:numFmt w:val="bullet"/>
      <w:lvlText w:val=""/>
      <w:lvlJc w:val="left"/>
      <w:pPr>
        <w:ind w:left="1741" w:hanging="360"/>
      </w:pPr>
      <w:rPr>
        <w:rFonts w:ascii="Symbol" w:hAnsi="Symbol" w:hint="default"/>
      </w:rPr>
    </w:lvl>
    <w:lvl w:ilvl="1" w:tplc="10090003" w:tentative="1">
      <w:start w:val="1"/>
      <w:numFmt w:val="bullet"/>
      <w:lvlText w:val="o"/>
      <w:lvlJc w:val="left"/>
      <w:pPr>
        <w:ind w:left="2461" w:hanging="360"/>
      </w:pPr>
      <w:rPr>
        <w:rFonts w:ascii="Courier New" w:hAnsi="Courier New" w:cs="Courier New" w:hint="default"/>
      </w:rPr>
    </w:lvl>
    <w:lvl w:ilvl="2" w:tplc="10090005" w:tentative="1">
      <w:start w:val="1"/>
      <w:numFmt w:val="bullet"/>
      <w:lvlText w:val=""/>
      <w:lvlJc w:val="left"/>
      <w:pPr>
        <w:ind w:left="3181" w:hanging="360"/>
      </w:pPr>
      <w:rPr>
        <w:rFonts w:ascii="Wingdings" w:hAnsi="Wingdings" w:hint="default"/>
      </w:rPr>
    </w:lvl>
    <w:lvl w:ilvl="3" w:tplc="10090001" w:tentative="1">
      <w:start w:val="1"/>
      <w:numFmt w:val="bullet"/>
      <w:lvlText w:val=""/>
      <w:lvlJc w:val="left"/>
      <w:pPr>
        <w:ind w:left="3901" w:hanging="360"/>
      </w:pPr>
      <w:rPr>
        <w:rFonts w:ascii="Symbol" w:hAnsi="Symbol" w:hint="default"/>
      </w:rPr>
    </w:lvl>
    <w:lvl w:ilvl="4" w:tplc="10090003" w:tentative="1">
      <w:start w:val="1"/>
      <w:numFmt w:val="bullet"/>
      <w:lvlText w:val="o"/>
      <w:lvlJc w:val="left"/>
      <w:pPr>
        <w:ind w:left="4621" w:hanging="360"/>
      </w:pPr>
      <w:rPr>
        <w:rFonts w:ascii="Courier New" w:hAnsi="Courier New" w:cs="Courier New" w:hint="default"/>
      </w:rPr>
    </w:lvl>
    <w:lvl w:ilvl="5" w:tplc="10090005" w:tentative="1">
      <w:start w:val="1"/>
      <w:numFmt w:val="bullet"/>
      <w:lvlText w:val=""/>
      <w:lvlJc w:val="left"/>
      <w:pPr>
        <w:ind w:left="5341" w:hanging="360"/>
      </w:pPr>
      <w:rPr>
        <w:rFonts w:ascii="Wingdings" w:hAnsi="Wingdings" w:hint="default"/>
      </w:rPr>
    </w:lvl>
    <w:lvl w:ilvl="6" w:tplc="10090001" w:tentative="1">
      <w:start w:val="1"/>
      <w:numFmt w:val="bullet"/>
      <w:lvlText w:val=""/>
      <w:lvlJc w:val="left"/>
      <w:pPr>
        <w:ind w:left="6061" w:hanging="360"/>
      </w:pPr>
      <w:rPr>
        <w:rFonts w:ascii="Symbol" w:hAnsi="Symbol" w:hint="default"/>
      </w:rPr>
    </w:lvl>
    <w:lvl w:ilvl="7" w:tplc="10090003" w:tentative="1">
      <w:start w:val="1"/>
      <w:numFmt w:val="bullet"/>
      <w:lvlText w:val="o"/>
      <w:lvlJc w:val="left"/>
      <w:pPr>
        <w:ind w:left="6781" w:hanging="360"/>
      </w:pPr>
      <w:rPr>
        <w:rFonts w:ascii="Courier New" w:hAnsi="Courier New" w:cs="Courier New" w:hint="default"/>
      </w:rPr>
    </w:lvl>
    <w:lvl w:ilvl="8" w:tplc="10090005" w:tentative="1">
      <w:start w:val="1"/>
      <w:numFmt w:val="bullet"/>
      <w:lvlText w:val=""/>
      <w:lvlJc w:val="left"/>
      <w:pPr>
        <w:ind w:left="7501" w:hanging="360"/>
      </w:pPr>
      <w:rPr>
        <w:rFonts w:ascii="Wingdings" w:hAnsi="Wingdings" w:hint="default"/>
      </w:rPr>
    </w:lvl>
  </w:abstractNum>
  <w:abstractNum w:abstractNumId="15">
    <w:nsid w:val="28F3308C"/>
    <w:multiLevelType w:val="hybridMultilevel"/>
    <w:tmpl w:val="5DC4A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171DAB"/>
    <w:multiLevelType w:val="hybridMultilevel"/>
    <w:tmpl w:val="9E06B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F396C89"/>
    <w:multiLevelType w:val="hybridMultilevel"/>
    <w:tmpl w:val="12CC6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44862C4"/>
    <w:multiLevelType w:val="hybridMultilevel"/>
    <w:tmpl w:val="299CCB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6407808"/>
    <w:multiLevelType w:val="hybridMultilevel"/>
    <w:tmpl w:val="58D0AD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6813D13"/>
    <w:multiLevelType w:val="hybridMultilevel"/>
    <w:tmpl w:val="1DA6E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A3965CC"/>
    <w:multiLevelType w:val="hybridMultilevel"/>
    <w:tmpl w:val="3F425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A8C5AA8"/>
    <w:multiLevelType w:val="hybridMultilevel"/>
    <w:tmpl w:val="0F4C52F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95E2958C">
      <w:numFmt w:val="bullet"/>
      <w:lvlText w:val=""/>
      <w:lvlJc w:val="left"/>
      <w:pPr>
        <w:ind w:left="2340" w:hanging="360"/>
      </w:pPr>
      <w:rPr>
        <w:rFonts w:ascii="Symbol" w:eastAsiaTheme="minorHAnsi" w:hAnsi="Symbol" w:cstheme="minorBidi" w:hint="default"/>
      </w:rPr>
    </w:lvl>
    <w:lvl w:ilvl="3" w:tplc="D1C62ADA">
      <w:start w:val="38"/>
      <w:numFmt w:val="bullet"/>
      <w:lvlText w:val="-"/>
      <w:lvlJc w:val="left"/>
      <w:pPr>
        <w:ind w:left="2880" w:hanging="360"/>
      </w:pPr>
      <w:rPr>
        <w:rFonts w:ascii="Calibri" w:eastAsia="Times New Roman"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3E382D89"/>
    <w:multiLevelType w:val="hybridMultilevel"/>
    <w:tmpl w:val="A90A7A64"/>
    <w:lvl w:ilvl="0" w:tplc="A1AE0134">
      <w:start w:val="1"/>
      <w:numFmt w:val="decimal"/>
      <w:lvlText w:val="%1)"/>
      <w:lvlJc w:val="left"/>
      <w:pPr>
        <w:ind w:left="720" w:hanging="72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3EE10740"/>
    <w:multiLevelType w:val="multilevel"/>
    <w:tmpl w:val="24009E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nsid w:val="4BE6054E"/>
    <w:multiLevelType w:val="hybridMultilevel"/>
    <w:tmpl w:val="584CDC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DBF52D4"/>
    <w:multiLevelType w:val="hybridMultilevel"/>
    <w:tmpl w:val="C7A0D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2D90B2E"/>
    <w:multiLevelType w:val="hybridMultilevel"/>
    <w:tmpl w:val="1E785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67F7D7A"/>
    <w:multiLevelType w:val="multilevel"/>
    <w:tmpl w:val="24009E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9">
    <w:nsid w:val="58B67B8B"/>
    <w:multiLevelType w:val="hybridMultilevel"/>
    <w:tmpl w:val="CDDADE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FFD3BBC"/>
    <w:multiLevelType w:val="hybridMultilevel"/>
    <w:tmpl w:val="1716056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01">
      <w:start w:val="1"/>
      <w:numFmt w:val="bullet"/>
      <w:lvlText w:val=""/>
      <w:lvlJc w:val="left"/>
      <w:pPr>
        <w:ind w:left="1800" w:hanging="180"/>
      </w:pPr>
      <w:rPr>
        <w:rFonts w:ascii="Symbol" w:hAnsi="Symbol"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69FB0A9B"/>
    <w:multiLevelType w:val="hybridMultilevel"/>
    <w:tmpl w:val="1D0E1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BAF65AD"/>
    <w:multiLevelType w:val="hybridMultilevel"/>
    <w:tmpl w:val="CE029A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E306B14"/>
    <w:multiLevelType w:val="hybridMultilevel"/>
    <w:tmpl w:val="407EB1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E795542"/>
    <w:multiLevelType w:val="hybridMultilevel"/>
    <w:tmpl w:val="0DB06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EB451D9"/>
    <w:multiLevelType w:val="hybridMultilevel"/>
    <w:tmpl w:val="47144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F4E52CA"/>
    <w:multiLevelType w:val="hybridMultilevel"/>
    <w:tmpl w:val="2E6891AA"/>
    <w:lvl w:ilvl="0" w:tplc="10090001">
      <w:start w:val="1"/>
      <w:numFmt w:val="bullet"/>
      <w:lvlText w:val=""/>
      <w:lvlJc w:val="left"/>
      <w:pPr>
        <w:ind w:left="754" w:hanging="360"/>
      </w:pPr>
      <w:rPr>
        <w:rFonts w:ascii="Symbol" w:hAnsi="Symbol" w:hint="default"/>
      </w:rPr>
    </w:lvl>
    <w:lvl w:ilvl="1" w:tplc="10090003" w:tentative="1">
      <w:start w:val="1"/>
      <w:numFmt w:val="bullet"/>
      <w:lvlText w:val="o"/>
      <w:lvlJc w:val="left"/>
      <w:pPr>
        <w:ind w:left="1474" w:hanging="360"/>
      </w:pPr>
      <w:rPr>
        <w:rFonts w:ascii="Courier New" w:hAnsi="Courier New" w:cs="Courier New" w:hint="default"/>
      </w:rPr>
    </w:lvl>
    <w:lvl w:ilvl="2" w:tplc="10090005" w:tentative="1">
      <w:start w:val="1"/>
      <w:numFmt w:val="bullet"/>
      <w:lvlText w:val=""/>
      <w:lvlJc w:val="left"/>
      <w:pPr>
        <w:ind w:left="2194" w:hanging="360"/>
      </w:pPr>
      <w:rPr>
        <w:rFonts w:ascii="Wingdings" w:hAnsi="Wingdings" w:hint="default"/>
      </w:rPr>
    </w:lvl>
    <w:lvl w:ilvl="3" w:tplc="10090001" w:tentative="1">
      <w:start w:val="1"/>
      <w:numFmt w:val="bullet"/>
      <w:lvlText w:val=""/>
      <w:lvlJc w:val="left"/>
      <w:pPr>
        <w:ind w:left="2914" w:hanging="360"/>
      </w:pPr>
      <w:rPr>
        <w:rFonts w:ascii="Symbol" w:hAnsi="Symbol" w:hint="default"/>
      </w:rPr>
    </w:lvl>
    <w:lvl w:ilvl="4" w:tplc="10090003" w:tentative="1">
      <w:start w:val="1"/>
      <w:numFmt w:val="bullet"/>
      <w:lvlText w:val="o"/>
      <w:lvlJc w:val="left"/>
      <w:pPr>
        <w:ind w:left="3634" w:hanging="360"/>
      </w:pPr>
      <w:rPr>
        <w:rFonts w:ascii="Courier New" w:hAnsi="Courier New" w:cs="Courier New" w:hint="default"/>
      </w:rPr>
    </w:lvl>
    <w:lvl w:ilvl="5" w:tplc="10090005" w:tentative="1">
      <w:start w:val="1"/>
      <w:numFmt w:val="bullet"/>
      <w:lvlText w:val=""/>
      <w:lvlJc w:val="left"/>
      <w:pPr>
        <w:ind w:left="4354" w:hanging="360"/>
      </w:pPr>
      <w:rPr>
        <w:rFonts w:ascii="Wingdings" w:hAnsi="Wingdings" w:hint="default"/>
      </w:rPr>
    </w:lvl>
    <w:lvl w:ilvl="6" w:tplc="10090001" w:tentative="1">
      <w:start w:val="1"/>
      <w:numFmt w:val="bullet"/>
      <w:lvlText w:val=""/>
      <w:lvlJc w:val="left"/>
      <w:pPr>
        <w:ind w:left="5074" w:hanging="360"/>
      </w:pPr>
      <w:rPr>
        <w:rFonts w:ascii="Symbol" w:hAnsi="Symbol" w:hint="default"/>
      </w:rPr>
    </w:lvl>
    <w:lvl w:ilvl="7" w:tplc="10090003" w:tentative="1">
      <w:start w:val="1"/>
      <w:numFmt w:val="bullet"/>
      <w:lvlText w:val="o"/>
      <w:lvlJc w:val="left"/>
      <w:pPr>
        <w:ind w:left="5794" w:hanging="360"/>
      </w:pPr>
      <w:rPr>
        <w:rFonts w:ascii="Courier New" w:hAnsi="Courier New" w:cs="Courier New" w:hint="default"/>
      </w:rPr>
    </w:lvl>
    <w:lvl w:ilvl="8" w:tplc="10090005" w:tentative="1">
      <w:start w:val="1"/>
      <w:numFmt w:val="bullet"/>
      <w:lvlText w:val=""/>
      <w:lvlJc w:val="left"/>
      <w:pPr>
        <w:ind w:left="6514" w:hanging="360"/>
      </w:pPr>
      <w:rPr>
        <w:rFonts w:ascii="Wingdings" w:hAnsi="Wingdings" w:hint="default"/>
      </w:rPr>
    </w:lvl>
  </w:abstractNum>
  <w:abstractNum w:abstractNumId="37">
    <w:nsid w:val="74616F62"/>
    <w:multiLevelType w:val="hybridMultilevel"/>
    <w:tmpl w:val="907C6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6404508"/>
    <w:multiLevelType w:val="multilevel"/>
    <w:tmpl w:val="24009E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9">
    <w:nsid w:val="76A32830"/>
    <w:multiLevelType w:val="hybridMultilevel"/>
    <w:tmpl w:val="9D9E4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6DF14E0"/>
    <w:multiLevelType w:val="hybridMultilevel"/>
    <w:tmpl w:val="175ED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9993116"/>
    <w:multiLevelType w:val="hybridMultilevel"/>
    <w:tmpl w:val="F8B4D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9AA3168"/>
    <w:multiLevelType w:val="multilevel"/>
    <w:tmpl w:val="24009EE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3">
    <w:nsid w:val="7F471EA0"/>
    <w:multiLevelType w:val="hybridMultilevel"/>
    <w:tmpl w:val="058E9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2"/>
  </w:num>
  <w:num w:numId="4">
    <w:abstractNumId w:val="10"/>
  </w:num>
  <w:num w:numId="5">
    <w:abstractNumId w:val="38"/>
  </w:num>
  <w:num w:numId="6">
    <w:abstractNumId w:val="4"/>
  </w:num>
  <w:num w:numId="7">
    <w:abstractNumId w:val="28"/>
  </w:num>
  <w:num w:numId="8">
    <w:abstractNumId w:val="33"/>
  </w:num>
  <w:num w:numId="9">
    <w:abstractNumId w:val="16"/>
  </w:num>
  <w:num w:numId="10">
    <w:abstractNumId w:val="17"/>
  </w:num>
  <w:num w:numId="11">
    <w:abstractNumId w:val="13"/>
  </w:num>
  <w:num w:numId="12">
    <w:abstractNumId w:val="41"/>
  </w:num>
  <w:num w:numId="13">
    <w:abstractNumId w:val="36"/>
  </w:num>
  <w:num w:numId="14">
    <w:abstractNumId w:val="39"/>
  </w:num>
  <w:num w:numId="15">
    <w:abstractNumId w:val="15"/>
  </w:num>
  <w:num w:numId="16">
    <w:abstractNumId w:val="9"/>
  </w:num>
  <w:num w:numId="17">
    <w:abstractNumId w:val="21"/>
  </w:num>
  <w:num w:numId="18">
    <w:abstractNumId w:val="29"/>
  </w:num>
  <w:num w:numId="19">
    <w:abstractNumId w:val="12"/>
  </w:num>
  <w:num w:numId="20">
    <w:abstractNumId w:val="35"/>
  </w:num>
  <w:num w:numId="21">
    <w:abstractNumId w:val="2"/>
  </w:num>
  <w:num w:numId="22">
    <w:abstractNumId w:val="5"/>
  </w:num>
  <w:num w:numId="23">
    <w:abstractNumId w:val="37"/>
  </w:num>
  <w:num w:numId="24">
    <w:abstractNumId w:val="31"/>
  </w:num>
  <w:num w:numId="25">
    <w:abstractNumId w:val="7"/>
  </w:num>
  <w:num w:numId="26">
    <w:abstractNumId w:val="14"/>
  </w:num>
  <w:num w:numId="27">
    <w:abstractNumId w:val="18"/>
  </w:num>
  <w:num w:numId="28">
    <w:abstractNumId w:val="20"/>
  </w:num>
  <w:num w:numId="29">
    <w:abstractNumId w:val="34"/>
  </w:num>
  <w:num w:numId="30">
    <w:abstractNumId w:val="43"/>
  </w:num>
  <w:num w:numId="31">
    <w:abstractNumId w:val="11"/>
  </w:num>
  <w:num w:numId="32">
    <w:abstractNumId w:val="3"/>
  </w:num>
  <w:num w:numId="33">
    <w:abstractNumId w:val="32"/>
  </w:num>
  <w:num w:numId="34">
    <w:abstractNumId w:val="23"/>
  </w:num>
  <w:num w:numId="35">
    <w:abstractNumId w:val="1"/>
  </w:num>
  <w:num w:numId="36">
    <w:abstractNumId w:val="19"/>
  </w:num>
  <w:num w:numId="37">
    <w:abstractNumId w:val="0"/>
  </w:num>
  <w:num w:numId="38">
    <w:abstractNumId w:val="25"/>
  </w:num>
  <w:num w:numId="39">
    <w:abstractNumId w:val="40"/>
  </w:num>
  <w:num w:numId="40">
    <w:abstractNumId w:val="6"/>
  </w:num>
  <w:num w:numId="41">
    <w:abstractNumId w:val="30"/>
  </w:num>
  <w:num w:numId="42">
    <w:abstractNumId w:val="22"/>
  </w:num>
  <w:num w:numId="43">
    <w:abstractNumId w:val="26"/>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70"/>
    <w:rsid w:val="00023403"/>
    <w:rsid w:val="000249D5"/>
    <w:rsid w:val="000355DC"/>
    <w:rsid w:val="000415DC"/>
    <w:rsid w:val="00050CDE"/>
    <w:rsid w:val="000612C2"/>
    <w:rsid w:val="00066941"/>
    <w:rsid w:val="000669FD"/>
    <w:rsid w:val="00070C03"/>
    <w:rsid w:val="00072DE1"/>
    <w:rsid w:val="00083B19"/>
    <w:rsid w:val="0009056F"/>
    <w:rsid w:val="00090DB6"/>
    <w:rsid w:val="00092C59"/>
    <w:rsid w:val="000962D8"/>
    <w:rsid w:val="000A40A9"/>
    <w:rsid w:val="000A7FA1"/>
    <w:rsid w:val="000B43E3"/>
    <w:rsid w:val="000C008D"/>
    <w:rsid w:val="000C2889"/>
    <w:rsid w:val="000C3EDA"/>
    <w:rsid w:val="000C6A80"/>
    <w:rsid w:val="000C6C40"/>
    <w:rsid w:val="000D1F46"/>
    <w:rsid w:val="000D48A1"/>
    <w:rsid w:val="000D7AD6"/>
    <w:rsid w:val="000E4722"/>
    <w:rsid w:val="000F4024"/>
    <w:rsid w:val="001005E2"/>
    <w:rsid w:val="001007A4"/>
    <w:rsid w:val="00110A22"/>
    <w:rsid w:val="00124F70"/>
    <w:rsid w:val="00126527"/>
    <w:rsid w:val="00140971"/>
    <w:rsid w:val="001537C8"/>
    <w:rsid w:val="001620D7"/>
    <w:rsid w:val="00170198"/>
    <w:rsid w:val="00170DDB"/>
    <w:rsid w:val="001728BA"/>
    <w:rsid w:val="00175A69"/>
    <w:rsid w:val="00190D7C"/>
    <w:rsid w:val="001A0AA4"/>
    <w:rsid w:val="001B0873"/>
    <w:rsid w:val="001B2853"/>
    <w:rsid w:val="001B3911"/>
    <w:rsid w:val="001B777A"/>
    <w:rsid w:val="001C063C"/>
    <w:rsid w:val="001C3656"/>
    <w:rsid w:val="001C6CB0"/>
    <w:rsid w:val="001D64B3"/>
    <w:rsid w:val="001E495E"/>
    <w:rsid w:val="001F2496"/>
    <w:rsid w:val="001F6E63"/>
    <w:rsid w:val="00201E03"/>
    <w:rsid w:val="002036BB"/>
    <w:rsid w:val="002133E7"/>
    <w:rsid w:val="002143A3"/>
    <w:rsid w:val="002150AF"/>
    <w:rsid w:val="002228F0"/>
    <w:rsid w:val="002231FE"/>
    <w:rsid w:val="00223500"/>
    <w:rsid w:val="00224B51"/>
    <w:rsid w:val="002261F4"/>
    <w:rsid w:val="0023114B"/>
    <w:rsid w:val="00233580"/>
    <w:rsid w:val="002350F0"/>
    <w:rsid w:val="0023656F"/>
    <w:rsid w:val="00247F0C"/>
    <w:rsid w:val="00250A01"/>
    <w:rsid w:val="002550F3"/>
    <w:rsid w:val="00256839"/>
    <w:rsid w:val="00260A29"/>
    <w:rsid w:val="00261696"/>
    <w:rsid w:val="00262933"/>
    <w:rsid w:val="00262CBD"/>
    <w:rsid w:val="002636E5"/>
    <w:rsid w:val="00267FA6"/>
    <w:rsid w:val="00270642"/>
    <w:rsid w:val="002766B4"/>
    <w:rsid w:val="00280897"/>
    <w:rsid w:val="0028201E"/>
    <w:rsid w:val="002908AA"/>
    <w:rsid w:val="00294ECB"/>
    <w:rsid w:val="00296E1C"/>
    <w:rsid w:val="00297476"/>
    <w:rsid w:val="002A095D"/>
    <w:rsid w:val="002A10DB"/>
    <w:rsid w:val="002A31C5"/>
    <w:rsid w:val="002A6CDB"/>
    <w:rsid w:val="002B01DF"/>
    <w:rsid w:val="002B6610"/>
    <w:rsid w:val="002B6E36"/>
    <w:rsid w:val="002B6F99"/>
    <w:rsid w:val="002C1FAB"/>
    <w:rsid w:val="002C2967"/>
    <w:rsid w:val="002D7812"/>
    <w:rsid w:val="002E277D"/>
    <w:rsid w:val="002E5EC6"/>
    <w:rsid w:val="002F0EDB"/>
    <w:rsid w:val="002F25F4"/>
    <w:rsid w:val="002F28B0"/>
    <w:rsid w:val="002F4763"/>
    <w:rsid w:val="002F7CC5"/>
    <w:rsid w:val="00302392"/>
    <w:rsid w:val="00306515"/>
    <w:rsid w:val="0031662C"/>
    <w:rsid w:val="00321679"/>
    <w:rsid w:val="0032427D"/>
    <w:rsid w:val="00324C4C"/>
    <w:rsid w:val="00325B62"/>
    <w:rsid w:val="00326DAB"/>
    <w:rsid w:val="00331F43"/>
    <w:rsid w:val="003320F7"/>
    <w:rsid w:val="00335449"/>
    <w:rsid w:val="00344F4C"/>
    <w:rsid w:val="0035306D"/>
    <w:rsid w:val="0035717A"/>
    <w:rsid w:val="0036220B"/>
    <w:rsid w:val="003733C7"/>
    <w:rsid w:val="00374EF0"/>
    <w:rsid w:val="00380489"/>
    <w:rsid w:val="00396051"/>
    <w:rsid w:val="003B3283"/>
    <w:rsid w:val="003B33ED"/>
    <w:rsid w:val="003B7953"/>
    <w:rsid w:val="003C059B"/>
    <w:rsid w:val="003C3BE4"/>
    <w:rsid w:val="003D1A42"/>
    <w:rsid w:val="003D2645"/>
    <w:rsid w:val="003D6FEC"/>
    <w:rsid w:val="003E4B25"/>
    <w:rsid w:val="003F0FAF"/>
    <w:rsid w:val="003F182D"/>
    <w:rsid w:val="003F3355"/>
    <w:rsid w:val="003F7A14"/>
    <w:rsid w:val="004005F1"/>
    <w:rsid w:val="00405F51"/>
    <w:rsid w:val="004144C8"/>
    <w:rsid w:val="00422B70"/>
    <w:rsid w:val="00426DA3"/>
    <w:rsid w:val="00431514"/>
    <w:rsid w:val="004353F8"/>
    <w:rsid w:val="00435C05"/>
    <w:rsid w:val="00440F55"/>
    <w:rsid w:val="004419A4"/>
    <w:rsid w:val="00443601"/>
    <w:rsid w:val="00455535"/>
    <w:rsid w:val="0046401C"/>
    <w:rsid w:val="004656A1"/>
    <w:rsid w:val="00470E44"/>
    <w:rsid w:val="00480754"/>
    <w:rsid w:val="0048756F"/>
    <w:rsid w:val="0049011B"/>
    <w:rsid w:val="00490EE1"/>
    <w:rsid w:val="00491AF0"/>
    <w:rsid w:val="0049687B"/>
    <w:rsid w:val="004A6F35"/>
    <w:rsid w:val="004B0131"/>
    <w:rsid w:val="004B2FC4"/>
    <w:rsid w:val="004B4E1C"/>
    <w:rsid w:val="004C078A"/>
    <w:rsid w:val="004C1B02"/>
    <w:rsid w:val="004C3242"/>
    <w:rsid w:val="004C5E50"/>
    <w:rsid w:val="004D0958"/>
    <w:rsid w:val="004D1130"/>
    <w:rsid w:val="004D2DE0"/>
    <w:rsid w:val="004D7905"/>
    <w:rsid w:val="004F1AA5"/>
    <w:rsid w:val="00500CC8"/>
    <w:rsid w:val="005029B1"/>
    <w:rsid w:val="00517FA5"/>
    <w:rsid w:val="00521F70"/>
    <w:rsid w:val="0052631C"/>
    <w:rsid w:val="0052696C"/>
    <w:rsid w:val="005302F9"/>
    <w:rsid w:val="005320C2"/>
    <w:rsid w:val="0053478E"/>
    <w:rsid w:val="00541D15"/>
    <w:rsid w:val="00552C26"/>
    <w:rsid w:val="00553A47"/>
    <w:rsid w:val="005540B4"/>
    <w:rsid w:val="00560867"/>
    <w:rsid w:val="00560E58"/>
    <w:rsid w:val="00560F33"/>
    <w:rsid w:val="00560FC2"/>
    <w:rsid w:val="00575AE7"/>
    <w:rsid w:val="005770BA"/>
    <w:rsid w:val="00581BE2"/>
    <w:rsid w:val="00583454"/>
    <w:rsid w:val="00585A5C"/>
    <w:rsid w:val="00586B98"/>
    <w:rsid w:val="0059564C"/>
    <w:rsid w:val="005A4323"/>
    <w:rsid w:val="005A4CA9"/>
    <w:rsid w:val="005A4D5F"/>
    <w:rsid w:val="005B32B9"/>
    <w:rsid w:val="005C4519"/>
    <w:rsid w:val="005C4CF6"/>
    <w:rsid w:val="005C7937"/>
    <w:rsid w:val="005D18AB"/>
    <w:rsid w:val="005D1F49"/>
    <w:rsid w:val="005D6C57"/>
    <w:rsid w:val="005E1A89"/>
    <w:rsid w:val="005E455E"/>
    <w:rsid w:val="005E54F7"/>
    <w:rsid w:val="005E7C4B"/>
    <w:rsid w:val="005F0A37"/>
    <w:rsid w:val="005F1500"/>
    <w:rsid w:val="005F6053"/>
    <w:rsid w:val="00601974"/>
    <w:rsid w:val="00601D56"/>
    <w:rsid w:val="00605233"/>
    <w:rsid w:val="006126B3"/>
    <w:rsid w:val="0061283E"/>
    <w:rsid w:val="006140CC"/>
    <w:rsid w:val="00621859"/>
    <w:rsid w:val="006220EC"/>
    <w:rsid w:val="00622DB7"/>
    <w:rsid w:val="006314C7"/>
    <w:rsid w:val="00632E3A"/>
    <w:rsid w:val="00634374"/>
    <w:rsid w:val="00636F06"/>
    <w:rsid w:val="00642A70"/>
    <w:rsid w:val="006443A9"/>
    <w:rsid w:val="006479CA"/>
    <w:rsid w:val="0065134A"/>
    <w:rsid w:val="0066138F"/>
    <w:rsid w:val="006645A7"/>
    <w:rsid w:val="006666E9"/>
    <w:rsid w:val="006705AF"/>
    <w:rsid w:val="0068246A"/>
    <w:rsid w:val="006918ED"/>
    <w:rsid w:val="00694447"/>
    <w:rsid w:val="00695737"/>
    <w:rsid w:val="00697BEA"/>
    <w:rsid w:val="006B429E"/>
    <w:rsid w:val="006B578B"/>
    <w:rsid w:val="006C5AF5"/>
    <w:rsid w:val="006D717A"/>
    <w:rsid w:val="006F0533"/>
    <w:rsid w:val="006F698B"/>
    <w:rsid w:val="006F72CD"/>
    <w:rsid w:val="006F77F7"/>
    <w:rsid w:val="00704CD6"/>
    <w:rsid w:val="0070704B"/>
    <w:rsid w:val="00710D78"/>
    <w:rsid w:val="00715AF1"/>
    <w:rsid w:val="007166AE"/>
    <w:rsid w:val="00724820"/>
    <w:rsid w:val="00726AF8"/>
    <w:rsid w:val="00727DBE"/>
    <w:rsid w:val="007335F1"/>
    <w:rsid w:val="00736C3F"/>
    <w:rsid w:val="00741F18"/>
    <w:rsid w:val="0074257F"/>
    <w:rsid w:val="007437A6"/>
    <w:rsid w:val="00746B13"/>
    <w:rsid w:val="0075184B"/>
    <w:rsid w:val="00751973"/>
    <w:rsid w:val="007535F1"/>
    <w:rsid w:val="0075379D"/>
    <w:rsid w:val="007553A0"/>
    <w:rsid w:val="00755482"/>
    <w:rsid w:val="00771044"/>
    <w:rsid w:val="007778CD"/>
    <w:rsid w:val="007A3912"/>
    <w:rsid w:val="007A3B4A"/>
    <w:rsid w:val="007A4B2B"/>
    <w:rsid w:val="007A6F52"/>
    <w:rsid w:val="007B2CF1"/>
    <w:rsid w:val="007C3A85"/>
    <w:rsid w:val="007D0562"/>
    <w:rsid w:val="007D214F"/>
    <w:rsid w:val="007E0DB6"/>
    <w:rsid w:val="007E2A76"/>
    <w:rsid w:val="007E41A3"/>
    <w:rsid w:val="007E4AD1"/>
    <w:rsid w:val="007E5F5B"/>
    <w:rsid w:val="007E736B"/>
    <w:rsid w:val="00801CD7"/>
    <w:rsid w:val="00801EE1"/>
    <w:rsid w:val="00807A19"/>
    <w:rsid w:val="008111D0"/>
    <w:rsid w:val="008154B1"/>
    <w:rsid w:val="00816B1A"/>
    <w:rsid w:val="00817EF4"/>
    <w:rsid w:val="0082541E"/>
    <w:rsid w:val="00827778"/>
    <w:rsid w:val="00827B29"/>
    <w:rsid w:val="00831E2D"/>
    <w:rsid w:val="008403DF"/>
    <w:rsid w:val="008404BD"/>
    <w:rsid w:val="00841CB9"/>
    <w:rsid w:val="00850830"/>
    <w:rsid w:val="00852712"/>
    <w:rsid w:val="00855CAB"/>
    <w:rsid w:val="0086094B"/>
    <w:rsid w:val="0086784D"/>
    <w:rsid w:val="008748D1"/>
    <w:rsid w:val="00876CE5"/>
    <w:rsid w:val="0088520D"/>
    <w:rsid w:val="008914B7"/>
    <w:rsid w:val="00895A59"/>
    <w:rsid w:val="00895D0F"/>
    <w:rsid w:val="008A7CA6"/>
    <w:rsid w:val="008B276A"/>
    <w:rsid w:val="008B3500"/>
    <w:rsid w:val="008C393E"/>
    <w:rsid w:val="008C54A0"/>
    <w:rsid w:val="008D30D7"/>
    <w:rsid w:val="008D4E7F"/>
    <w:rsid w:val="008D73CE"/>
    <w:rsid w:val="008E07F0"/>
    <w:rsid w:val="008E4932"/>
    <w:rsid w:val="008F1581"/>
    <w:rsid w:val="008F4CB1"/>
    <w:rsid w:val="00901B51"/>
    <w:rsid w:val="0090433E"/>
    <w:rsid w:val="00910C43"/>
    <w:rsid w:val="00913B2C"/>
    <w:rsid w:val="00916107"/>
    <w:rsid w:val="00917502"/>
    <w:rsid w:val="00922AE0"/>
    <w:rsid w:val="009336D0"/>
    <w:rsid w:val="009426AC"/>
    <w:rsid w:val="0094316E"/>
    <w:rsid w:val="0094548C"/>
    <w:rsid w:val="00945A8E"/>
    <w:rsid w:val="00947E3A"/>
    <w:rsid w:val="009504EB"/>
    <w:rsid w:val="009617D6"/>
    <w:rsid w:val="00961C8F"/>
    <w:rsid w:val="00963247"/>
    <w:rsid w:val="00967D51"/>
    <w:rsid w:val="00970815"/>
    <w:rsid w:val="00973BF0"/>
    <w:rsid w:val="00983E9F"/>
    <w:rsid w:val="0098530D"/>
    <w:rsid w:val="00985F11"/>
    <w:rsid w:val="00990283"/>
    <w:rsid w:val="009A222B"/>
    <w:rsid w:val="009A677C"/>
    <w:rsid w:val="009A7479"/>
    <w:rsid w:val="009B430E"/>
    <w:rsid w:val="009B7F82"/>
    <w:rsid w:val="009C3586"/>
    <w:rsid w:val="009C5CCA"/>
    <w:rsid w:val="009C739F"/>
    <w:rsid w:val="009D567E"/>
    <w:rsid w:val="009E354B"/>
    <w:rsid w:val="009E4076"/>
    <w:rsid w:val="009E6FB4"/>
    <w:rsid w:val="009F0BA6"/>
    <w:rsid w:val="009F4604"/>
    <w:rsid w:val="00A04AF6"/>
    <w:rsid w:val="00A067B0"/>
    <w:rsid w:val="00A17EC5"/>
    <w:rsid w:val="00A21B31"/>
    <w:rsid w:val="00A268E3"/>
    <w:rsid w:val="00A274AB"/>
    <w:rsid w:val="00A27AAB"/>
    <w:rsid w:val="00A32C67"/>
    <w:rsid w:val="00A3661C"/>
    <w:rsid w:val="00A37441"/>
    <w:rsid w:val="00A42983"/>
    <w:rsid w:val="00A44D10"/>
    <w:rsid w:val="00A5047A"/>
    <w:rsid w:val="00A50A81"/>
    <w:rsid w:val="00A60FC2"/>
    <w:rsid w:val="00A625C4"/>
    <w:rsid w:val="00A66D60"/>
    <w:rsid w:val="00A738B4"/>
    <w:rsid w:val="00A73EC3"/>
    <w:rsid w:val="00A766BD"/>
    <w:rsid w:val="00A820C0"/>
    <w:rsid w:val="00A839E7"/>
    <w:rsid w:val="00A850D9"/>
    <w:rsid w:val="00A911BA"/>
    <w:rsid w:val="00A97257"/>
    <w:rsid w:val="00AA36EB"/>
    <w:rsid w:val="00AA4C27"/>
    <w:rsid w:val="00AA6502"/>
    <w:rsid w:val="00AB4E2C"/>
    <w:rsid w:val="00AB571D"/>
    <w:rsid w:val="00AC78A5"/>
    <w:rsid w:val="00AD6D00"/>
    <w:rsid w:val="00AF1A65"/>
    <w:rsid w:val="00AF3A60"/>
    <w:rsid w:val="00B04E1B"/>
    <w:rsid w:val="00B04F23"/>
    <w:rsid w:val="00B16836"/>
    <w:rsid w:val="00B17C72"/>
    <w:rsid w:val="00B2482D"/>
    <w:rsid w:val="00B2707B"/>
    <w:rsid w:val="00B30B96"/>
    <w:rsid w:val="00B35B15"/>
    <w:rsid w:val="00B36FB2"/>
    <w:rsid w:val="00B371EE"/>
    <w:rsid w:val="00B4502B"/>
    <w:rsid w:val="00B5101E"/>
    <w:rsid w:val="00B67034"/>
    <w:rsid w:val="00B824BE"/>
    <w:rsid w:val="00B903E6"/>
    <w:rsid w:val="00B91DF5"/>
    <w:rsid w:val="00BB3992"/>
    <w:rsid w:val="00BB530F"/>
    <w:rsid w:val="00BC1A5F"/>
    <w:rsid w:val="00BC28E9"/>
    <w:rsid w:val="00BC65F2"/>
    <w:rsid w:val="00BC7403"/>
    <w:rsid w:val="00BD25F5"/>
    <w:rsid w:val="00BD4B17"/>
    <w:rsid w:val="00BE0577"/>
    <w:rsid w:val="00BF2458"/>
    <w:rsid w:val="00C02B11"/>
    <w:rsid w:val="00C173A4"/>
    <w:rsid w:val="00C17ECC"/>
    <w:rsid w:val="00C25159"/>
    <w:rsid w:val="00C40F0A"/>
    <w:rsid w:val="00C4185F"/>
    <w:rsid w:val="00C43DC7"/>
    <w:rsid w:val="00C4523A"/>
    <w:rsid w:val="00C47D41"/>
    <w:rsid w:val="00C540ED"/>
    <w:rsid w:val="00C57EEC"/>
    <w:rsid w:val="00C622F3"/>
    <w:rsid w:val="00C66095"/>
    <w:rsid w:val="00C663EA"/>
    <w:rsid w:val="00C747B7"/>
    <w:rsid w:val="00C7603E"/>
    <w:rsid w:val="00C774AE"/>
    <w:rsid w:val="00C77848"/>
    <w:rsid w:val="00C80EB7"/>
    <w:rsid w:val="00C83B90"/>
    <w:rsid w:val="00C85C59"/>
    <w:rsid w:val="00C8793D"/>
    <w:rsid w:val="00C96218"/>
    <w:rsid w:val="00C971BD"/>
    <w:rsid w:val="00CA06C0"/>
    <w:rsid w:val="00CA06F8"/>
    <w:rsid w:val="00CA177E"/>
    <w:rsid w:val="00CA4BFC"/>
    <w:rsid w:val="00CB2E47"/>
    <w:rsid w:val="00CB4418"/>
    <w:rsid w:val="00CB633D"/>
    <w:rsid w:val="00CC4DEB"/>
    <w:rsid w:val="00CD3A25"/>
    <w:rsid w:val="00CD6971"/>
    <w:rsid w:val="00CE1626"/>
    <w:rsid w:val="00CE6A29"/>
    <w:rsid w:val="00CF2FBA"/>
    <w:rsid w:val="00D006F6"/>
    <w:rsid w:val="00D00B1C"/>
    <w:rsid w:val="00D016E5"/>
    <w:rsid w:val="00D02DFC"/>
    <w:rsid w:val="00D06337"/>
    <w:rsid w:val="00D06B86"/>
    <w:rsid w:val="00D07151"/>
    <w:rsid w:val="00D10AB2"/>
    <w:rsid w:val="00D117B9"/>
    <w:rsid w:val="00D22513"/>
    <w:rsid w:val="00D22DE5"/>
    <w:rsid w:val="00D240B3"/>
    <w:rsid w:val="00D26E22"/>
    <w:rsid w:val="00D35BEB"/>
    <w:rsid w:val="00D41E04"/>
    <w:rsid w:val="00D42C82"/>
    <w:rsid w:val="00D51549"/>
    <w:rsid w:val="00D51FA8"/>
    <w:rsid w:val="00D57DD3"/>
    <w:rsid w:val="00D63B9E"/>
    <w:rsid w:val="00D81EDE"/>
    <w:rsid w:val="00D834D9"/>
    <w:rsid w:val="00D90502"/>
    <w:rsid w:val="00D91787"/>
    <w:rsid w:val="00D93560"/>
    <w:rsid w:val="00D95F5D"/>
    <w:rsid w:val="00DA2175"/>
    <w:rsid w:val="00DB0365"/>
    <w:rsid w:val="00DB0FD0"/>
    <w:rsid w:val="00DB3240"/>
    <w:rsid w:val="00DB40E3"/>
    <w:rsid w:val="00DB4D66"/>
    <w:rsid w:val="00DC063C"/>
    <w:rsid w:val="00DC109C"/>
    <w:rsid w:val="00DC5422"/>
    <w:rsid w:val="00DD0131"/>
    <w:rsid w:val="00DD0188"/>
    <w:rsid w:val="00DD03E2"/>
    <w:rsid w:val="00DE00ED"/>
    <w:rsid w:val="00DE038D"/>
    <w:rsid w:val="00DE6D3B"/>
    <w:rsid w:val="00E07FD2"/>
    <w:rsid w:val="00E11608"/>
    <w:rsid w:val="00E25459"/>
    <w:rsid w:val="00E26629"/>
    <w:rsid w:val="00E34F2B"/>
    <w:rsid w:val="00E364D7"/>
    <w:rsid w:val="00E36949"/>
    <w:rsid w:val="00E378AF"/>
    <w:rsid w:val="00E4028D"/>
    <w:rsid w:val="00E42A4F"/>
    <w:rsid w:val="00E457C9"/>
    <w:rsid w:val="00E50AD8"/>
    <w:rsid w:val="00E51EF2"/>
    <w:rsid w:val="00E5391F"/>
    <w:rsid w:val="00E556ED"/>
    <w:rsid w:val="00E60427"/>
    <w:rsid w:val="00E6097A"/>
    <w:rsid w:val="00E624A0"/>
    <w:rsid w:val="00E72752"/>
    <w:rsid w:val="00E73681"/>
    <w:rsid w:val="00E7422F"/>
    <w:rsid w:val="00E9142A"/>
    <w:rsid w:val="00E92FDE"/>
    <w:rsid w:val="00E930C3"/>
    <w:rsid w:val="00EA258D"/>
    <w:rsid w:val="00EA42C3"/>
    <w:rsid w:val="00EB4FDE"/>
    <w:rsid w:val="00EB5F14"/>
    <w:rsid w:val="00EC5F30"/>
    <w:rsid w:val="00EC6294"/>
    <w:rsid w:val="00ED11D4"/>
    <w:rsid w:val="00ED3940"/>
    <w:rsid w:val="00ED3B42"/>
    <w:rsid w:val="00ED6837"/>
    <w:rsid w:val="00EE369C"/>
    <w:rsid w:val="00EF0170"/>
    <w:rsid w:val="00EF177E"/>
    <w:rsid w:val="00EF20C5"/>
    <w:rsid w:val="00EF399E"/>
    <w:rsid w:val="00EF7795"/>
    <w:rsid w:val="00EF7B05"/>
    <w:rsid w:val="00F01D0E"/>
    <w:rsid w:val="00F02F31"/>
    <w:rsid w:val="00F0683B"/>
    <w:rsid w:val="00F06FC2"/>
    <w:rsid w:val="00F07E2C"/>
    <w:rsid w:val="00F10469"/>
    <w:rsid w:val="00F15468"/>
    <w:rsid w:val="00F16C00"/>
    <w:rsid w:val="00F17ADB"/>
    <w:rsid w:val="00F2072D"/>
    <w:rsid w:val="00F32719"/>
    <w:rsid w:val="00F3335C"/>
    <w:rsid w:val="00F40FB2"/>
    <w:rsid w:val="00F4433D"/>
    <w:rsid w:val="00F477F7"/>
    <w:rsid w:val="00F5517B"/>
    <w:rsid w:val="00F56B54"/>
    <w:rsid w:val="00F64050"/>
    <w:rsid w:val="00F64333"/>
    <w:rsid w:val="00F735F3"/>
    <w:rsid w:val="00F752A0"/>
    <w:rsid w:val="00F85A3F"/>
    <w:rsid w:val="00F93F31"/>
    <w:rsid w:val="00FA4280"/>
    <w:rsid w:val="00FB0013"/>
    <w:rsid w:val="00FB203B"/>
    <w:rsid w:val="00FB6F86"/>
    <w:rsid w:val="00FB754C"/>
    <w:rsid w:val="00FB7821"/>
    <w:rsid w:val="00FC2D02"/>
    <w:rsid w:val="00FC3E92"/>
    <w:rsid w:val="00FE54ED"/>
    <w:rsid w:val="00FF3C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BAD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ADB"/>
    <w:pPr>
      <w:ind w:left="720"/>
      <w:contextualSpacing/>
    </w:pPr>
  </w:style>
  <w:style w:type="paragraph" w:styleId="Header">
    <w:name w:val="header"/>
    <w:basedOn w:val="Normal"/>
    <w:link w:val="HeaderChar"/>
    <w:uiPriority w:val="99"/>
    <w:unhideWhenUsed/>
    <w:rsid w:val="00F1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ADB"/>
  </w:style>
  <w:style w:type="paragraph" w:styleId="Footer">
    <w:name w:val="footer"/>
    <w:basedOn w:val="Normal"/>
    <w:link w:val="FooterChar"/>
    <w:uiPriority w:val="99"/>
    <w:unhideWhenUsed/>
    <w:rsid w:val="00F1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ADB"/>
  </w:style>
  <w:style w:type="paragraph" w:styleId="BalloonText">
    <w:name w:val="Balloon Text"/>
    <w:basedOn w:val="Normal"/>
    <w:link w:val="BalloonTextChar"/>
    <w:uiPriority w:val="99"/>
    <w:semiHidden/>
    <w:unhideWhenUsed/>
    <w:rsid w:val="00DE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ED"/>
    <w:rPr>
      <w:rFonts w:ascii="Tahoma" w:hAnsi="Tahoma" w:cs="Tahoma"/>
      <w:sz w:val="16"/>
      <w:szCs w:val="16"/>
    </w:rPr>
  </w:style>
  <w:style w:type="character" w:styleId="Hyperlink">
    <w:name w:val="Hyperlink"/>
    <w:basedOn w:val="DefaultParagraphFont"/>
    <w:uiPriority w:val="99"/>
    <w:unhideWhenUsed/>
    <w:rsid w:val="00C25159"/>
    <w:rPr>
      <w:color w:val="0000FF" w:themeColor="hyperlink"/>
      <w:u w:val="single"/>
    </w:rPr>
  </w:style>
  <w:style w:type="character" w:styleId="FollowedHyperlink">
    <w:name w:val="FollowedHyperlink"/>
    <w:basedOn w:val="DefaultParagraphFont"/>
    <w:uiPriority w:val="99"/>
    <w:semiHidden/>
    <w:unhideWhenUsed/>
    <w:rsid w:val="00A73EC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78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7ADB"/>
    <w:pPr>
      <w:ind w:left="720"/>
      <w:contextualSpacing/>
    </w:pPr>
  </w:style>
  <w:style w:type="paragraph" w:styleId="Header">
    <w:name w:val="header"/>
    <w:basedOn w:val="Normal"/>
    <w:link w:val="HeaderChar"/>
    <w:uiPriority w:val="99"/>
    <w:unhideWhenUsed/>
    <w:rsid w:val="00F17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ADB"/>
  </w:style>
  <w:style w:type="paragraph" w:styleId="Footer">
    <w:name w:val="footer"/>
    <w:basedOn w:val="Normal"/>
    <w:link w:val="FooterChar"/>
    <w:uiPriority w:val="99"/>
    <w:unhideWhenUsed/>
    <w:rsid w:val="00F17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ADB"/>
  </w:style>
  <w:style w:type="paragraph" w:styleId="BalloonText">
    <w:name w:val="Balloon Text"/>
    <w:basedOn w:val="Normal"/>
    <w:link w:val="BalloonTextChar"/>
    <w:uiPriority w:val="99"/>
    <w:semiHidden/>
    <w:unhideWhenUsed/>
    <w:rsid w:val="00DE0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ED"/>
    <w:rPr>
      <w:rFonts w:ascii="Tahoma" w:hAnsi="Tahoma" w:cs="Tahoma"/>
      <w:sz w:val="16"/>
      <w:szCs w:val="16"/>
    </w:rPr>
  </w:style>
  <w:style w:type="character" w:styleId="Hyperlink">
    <w:name w:val="Hyperlink"/>
    <w:basedOn w:val="DefaultParagraphFont"/>
    <w:uiPriority w:val="99"/>
    <w:unhideWhenUsed/>
    <w:rsid w:val="00C25159"/>
    <w:rPr>
      <w:color w:val="0000FF" w:themeColor="hyperlink"/>
      <w:u w:val="single"/>
    </w:rPr>
  </w:style>
  <w:style w:type="character" w:styleId="FollowedHyperlink">
    <w:name w:val="FollowedHyperlink"/>
    <w:basedOn w:val="DefaultParagraphFont"/>
    <w:uiPriority w:val="99"/>
    <w:semiHidden/>
    <w:unhideWhenUsed/>
    <w:rsid w:val="00A73E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837">
      <w:bodyDiv w:val="1"/>
      <w:marLeft w:val="0"/>
      <w:marRight w:val="0"/>
      <w:marTop w:val="0"/>
      <w:marBottom w:val="0"/>
      <w:divBdr>
        <w:top w:val="none" w:sz="0" w:space="0" w:color="auto"/>
        <w:left w:val="none" w:sz="0" w:space="0" w:color="auto"/>
        <w:bottom w:val="none" w:sz="0" w:space="0" w:color="auto"/>
        <w:right w:val="none" w:sz="0" w:space="0" w:color="auto"/>
      </w:divBdr>
      <w:divsChild>
        <w:div w:id="2025589044">
          <w:marLeft w:val="0"/>
          <w:marRight w:val="0"/>
          <w:marTop w:val="0"/>
          <w:marBottom w:val="0"/>
          <w:divBdr>
            <w:top w:val="none" w:sz="0" w:space="0" w:color="auto"/>
            <w:left w:val="none" w:sz="0" w:space="0" w:color="auto"/>
            <w:bottom w:val="none" w:sz="0" w:space="0" w:color="auto"/>
            <w:right w:val="none" w:sz="0" w:space="0" w:color="auto"/>
          </w:divBdr>
        </w:div>
      </w:divsChild>
    </w:div>
    <w:div w:id="442502380">
      <w:bodyDiv w:val="1"/>
      <w:marLeft w:val="0"/>
      <w:marRight w:val="0"/>
      <w:marTop w:val="0"/>
      <w:marBottom w:val="0"/>
      <w:divBdr>
        <w:top w:val="none" w:sz="0" w:space="0" w:color="auto"/>
        <w:left w:val="none" w:sz="0" w:space="0" w:color="auto"/>
        <w:bottom w:val="none" w:sz="0" w:space="0" w:color="auto"/>
        <w:right w:val="none" w:sz="0" w:space="0" w:color="auto"/>
      </w:divBdr>
      <w:divsChild>
        <w:div w:id="1832063241">
          <w:marLeft w:val="0"/>
          <w:marRight w:val="0"/>
          <w:marTop w:val="0"/>
          <w:marBottom w:val="0"/>
          <w:divBdr>
            <w:top w:val="none" w:sz="0" w:space="0" w:color="auto"/>
            <w:left w:val="none" w:sz="0" w:space="0" w:color="auto"/>
            <w:bottom w:val="none" w:sz="0" w:space="0" w:color="auto"/>
            <w:right w:val="none" w:sz="0" w:space="0" w:color="auto"/>
          </w:divBdr>
        </w:div>
      </w:divsChild>
    </w:div>
    <w:div w:id="1126851086">
      <w:bodyDiv w:val="1"/>
      <w:marLeft w:val="0"/>
      <w:marRight w:val="0"/>
      <w:marTop w:val="0"/>
      <w:marBottom w:val="0"/>
      <w:divBdr>
        <w:top w:val="none" w:sz="0" w:space="0" w:color="auto"/>
        <w:left w:val="none" w:sz="0" w:space="0" w:color="auto"/>
        <w:bottom w:val="none" w:sz="0" w:space="0" w:color="auto"/>
        <w:right w:val="none" w:sz="0" w:space="0" w:color="auto"/>
      </w:divBdr>
      <w:divsChild>
        <w:div w:id="164129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4" Type="http://schemas.openxmlformats.org/officeDocument/2006/relationships/hyperlink" Target="http://www.health.gov.on.ca/en/pro/programs/publichealth/oph_standards/ophsprotocols.aspx" TargetMode="External"/><Relationship Id="rId15" Type="http://schemas.openxmlformats.org/officeDocument/2006/relationships/hyperlink" Target="http://www.health.gov.on.ca/en/common/ministry/publications/reports/capacity_review06/capacity_review06.aspx" TargetMode="External"/><Relationship Id="rId16" Type="http://schemas.openxmlformats.org/officeDocument/2006/relationships/hyperlink" Target="http://hbr.org/store/landing/mustreads" TargetMode="External"/><Relationship Id="rId17" Type="http://schemas.openxmlformats.org/officeDocument/2006/relationships/hyperlink" Target="http://www.health.gov.on.ca/en/pro/programs/publichealth/orgstandards/" TargetMode="External"/><Relationship Id="rId18" Type="http://schemas.openxmlformats.org/officeDocument/2006/relationships/hyperlink" Target="http://www.e-laws.gov.on.ca/html/statutes/english/elaws_statutes_90h07_e.htm" TargetMode="External"/><Relationship Id="rId19" Type="http://schemas.openxmlformats.org/officeDocument/2006/relationships/hyperlink" Target="http://www.ohrc.on.ca/en/ontario-human-rights-code" TargetMode="External"/><Relationship Id="rId63" Type="http://schemas.openxmlformats.org/officeDocument/2006/relationships/hyperlink" Target="http://hbr.org/1996/11/what-is-strategy/ar/1" TargetMode="External"/><Relationship Id="rId64" Type="http://schemas.openxmlformats.org/officeDocument/2006/relationships/hyperlink" Target="http://ontario.cmha.ca/files/2013/01/Basic_Strategic_Planning_Toolkit.pdf" TargetMode="External"/><Relationship Id="rId65" Type="http://schemas.openxmlformats.org/officeDocument/2006/relationships/hyperlink" Target="http://www.health.gov.on.ca/transformation/providers/information/im_resources.html" TargetMode="External"/><Relationship Id="rId66" Type="http://schemas.openxmlformats.org/officeDocument/2006/relationships/hyperlink" Target="http://www.health.gov.on.ca/transformation/providers/information/im_resources.html" TargetMode="External"/><Relationship Id="rId67" Type="http://schemas.openxmlformats.org/officeDocument/2006/relationships/hyperlink" Target="http://www.thcu.ca/infoandresources/resource_display.cfm?resourceID=1341&amp;translateto=english" TargetMode="External"/><Relationship Id="rId68" Type="http://schemas.openxmlformats.org/officeDocument/2006/relationships/hyperlink" Target="http://www.health.gov.on.ca/en/common/ministry/publications/reports/make_no_little_plans/" TargetMode="External"/><Relationship Id="rId69" Type="http://schemas.openxmlformats.org/officeDocument/2006/relationships/hyperlink" Target="http://ca.wiley.com/WileyCDA/WileyTitle/productCd-0470392517.html" TargetMode="External"/><Relationship Id="rId50" Type="http://schemas.openxmlformats.org/officeDocument/2006/relationships/hyperlink" Target="http://www.hrcouncil.ca/hr-toolkit/home.cfm" TargetMode="External"/><Relationship Id="rId51" Type="http://schemas.openxmlformats.org/officeDocument/2006/relationships/hyperlink" Target="http://www.labour.gc.ca/eng/standards_equity/st/pubs_st/discipline.shtml" TargetMode="External"/><Relationship Id="rId52" Type="http://schemas.openxmlformats.org/officeDocument/2006/relationships/hyperlink" Target="http://www.labour.gov.on.ca/english/lr/faqs/index.php" TargetMode="External"/><Relationship Id="rId53" Type="http://schemas.openxmlformats.org/officeDocument/2006/relationships/hyperlink" Target="http://publications.gc.ca/site/eng/284559/publication.html" TargetMode="External"/><Relationship Id="rId54" Type="http://schemas.openxmlformats.org/officeDocument/2006/relationships/hyperlink" Target="http://www.health.gov.on.ca/en/common/ministry/publications/reports/capacity_review06/capacity_review06.aspx" TargetMode="External"/><Relationship Id="rId55" Type="http://schemas.openxmlformats.org/officeDocument/2006/relationships/hyperlink" Target="http://montrealoffice.wikispaces.com/file/view/Employee+Engagement+-+Conference+Board.pdf" TargetMode="External"/><Relationship Id="rId56" Type="http://schemas.openxmlformats.org/officeDocument/2006/relationships/hyperlink" Target="http://www.hqontario.ca/portals/0/Documents/qi/qi-quality-improve-guide-2012-en.pdf" TargetMode="External"/><Relationship Id="rId57" Type="http://schemas.openxmlformats.org/officeDocument/2006/relationships/hyperlink" Target="http://changeday.nhs.uk/files/Quality_Improvement-Theory_and_Practice_in_Healthcare.pdf" TargetMode="External"/><Relationship Id="rId58" Type="http://schemas.openxmlformats.org/officeDocument/2006/relationships/hyperlink" Target="http://www.biomedcentral.com/1471-2458/9/127" TargetMode="External"/><Relationship Id="rId59" Type="http://schemas.openxmlformats.org/officeDocument/2006/relationships/hyperlink" Target="http://www.health.gov.on.ca/en/common/ministry/publications/reports/capacity_review06/capacity_review06.aspx" TargetMode="External"/><Relationship Id="rId40" Type="http://schemas.openxmlformats.org/officeDocument/2006/relationships/hyperlink" Target="https://www.cma.ca/En/Pages/physician-leadership-institute.aspx" TargetMode="External"/><Relationship Id="rId41" Type="http://schemas.openxmlformats.org/officeDocument/2006/relationships/hyperlink" Target="http://www.edls.com/cma/index.htm" TargetMode="External"/><Relationship Id="rId42" Type="http://schemas.openxmlformats.org/officeDocument/2006/relationships/hyperlink" Target="http://www.hrcouncil.ca/hr-toolkit/home.cfm" TargetMode="External"/><Relationship Id="rId43" Type="http://schemas.openxmlformats.org/officeDocument/2006/relationships/hyperlink" Target="http://hbr.org/product/feedback-that-works/an/U0902A-PDF-ENG" TargetMode="External"/><Relationship Id="rId44" Type="http://schemas.openxmlformats.org/officeDocument/2006/relationships/hyperlink" Target="http://www.ncbi.nlm.nih.gov/pubmed/10245410" TargetMode="External"/><Relationship Id="rId45" Type="http://schemas.openxmlformats.org/officeDocument/2006/relationships/hyperlink" Target="http://www.ncbi.nlm.nih.gov/pubmed/10124632" TargetMode="External"/><Relationship Id="rId46" Type="http://schemas.openxmlformats.org/officeDocument/2006/relationships/hyperlink" Target="http://www.who.int/cancer/modules/en/" TargetMode="External"/><Relationship Id="rId47" Type="http://schemas.openxmlformats.org/officeDocument/2006/relationships/hyperlink" Target="http://www.institute.nhs.uk/quality_and_service_improvement_tools/quality_and_service_improvement_tools/facilitation_guides.html" TargetMode="External"/><Relationship Id="rId48" Type="http://schemas.openxmlformats.org/officeDocument/2006/relationships/hyperlink" Target="http://onlinelibrary.wiley.com/doi/10.1111/j.1571-9979.2012.00343.x/abstract" TargetMode="External"/><Relationship Id="rId49" Type="http://schemas.openxmlformats.org/officeDocument/2006/relationships/hyperlink" Target="http://www.penguin.com/book/getting-to-yes-by-roger-fisher/978014311875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nye.nnorom@mail.utoronto.ca" TargetMode="External"/><Relationship Id="rId9" Type="http://schemas.openxmlformats.org/officeDocument/2006/relationships/hyperlink" Target="http://fhs.mcmaster.ca/ceb/phpm/objectives.htm" TargetMode="External"/><Relationship Id="rId30" Type="http://schemas.openxmlformats.org/officeDocument/2006/relationships/hyperlink" Target="http://hbr.org/2000/03/leadership-that-gets-results/ar/1" TargetMode="External"/><Relationship Id="rId31" Type="http://schemas.openxmlformats.org/officeDocument/2006/relationships/hyperlink" Target="http://www.ncbi.nlm.nih.gov/pubmed/11143155" TargetMode="External"/><Relationship Id="rId32" Type="http://schemas.openxmlformats.org/officeDocument/2006/relationships/hyperlink" Target="http://www.ncbi.nlm.nih.gov/pubmed/11189464" TargetMode="External"/><Relationship Id="rId33" Type="http://schemas.openxmlformats.org/officeDocument/2006/relationships/hyperlink" Target="http://www.ncbi.nlm.nih.gov/pubmed/16792480" TargetMode="External"/><Relationship Id="rId34" Type="http://schemas.openxmlformats.org/officeDocument/2006/relationships/hyperlink" Target="http://npli.sph.harvard.edu/meta-leadership/" TargetMode="External"/><Relationship Id="rId35" Type="http://schemas.openxmlformats.org/officeDocument/2006/relationships/hyperlink" Target="http://www.ncbi.nlm.nih.gov/pubmed/17345683" TargetMode="External"/><Relationship Id="rId36" Type="http://schemas.openxmlformats.org/officeDocument/2006/relationships/hyperlink" Target="http://www.ncbi.nlm.nih.gov/pubmed/19451343" TargetMode="External"/><Relationship Id="rId37" Type="http://schemas.openxmlformats.org/officeDocument/2006/relationships/hyperlink" Target="http://amp.aom.org/content/early/2012/09/02/amp.2012.0088.short" TargetMode="External"/><Relationship Id="rId38" Type="http://schemas.openxmlformats.org/officeDocument/2006/relationships/hyperlink" Target="http://nccdh.ca/resources/entry/leadership-app-inquiry" TargetMode="External"/><Relationship Id="rId39" Type="http://schemas.openxmlformats.org/officeDocument/2006/relationships/hyperlink" Target="http://chlnet.ca/tools-resources/leads-framework" TargetMode="External"/><Relationship Id="rId80" Type="http://schemas.openxmlformats.org/officeDocument/2006/relationships/hyperlink" Target="http://www.albertahealthservices.ca/poph/hi-poph-hpp-literature-review-collaborative-mechanisms-and-advocacy-for-ph.pdf" TargetMode="External"/><Relationship Id="rId81" Type="http://schemas.openxmlformats.org/officeDocument/2006/relationships/hyperlink" Target="http://www.vch.ca/media/Population-Health_Advocacy-Guideline-and-Resources.pdf" TargetMode="External"/><Relationship Id="rId82" Type="http://schemas.openxmlformats.org/officeDocument/2006/relationships/fontTable" Target="fontTable.xml"/><Relationship Id="rId83" Type="http://schemas.openxmlformats.org/officeDocument/2006/relationships/theme" Target="theme/theme1.xml"/><Relationship Id="rId70" Type="http://schemas.openxmlformats.org/officeDocument/2006/relationships/hyperlink" Target="http://hbr.org/product/leading-change-why-transformation-efforts-fail-hbr-classic/an/R0701J-PDF-ENG" TargetMode="External"/><Relationship Id="rId71" Type="http://schemas.openxmlformats.org/officeDocument/2006/relationships/hyperlink" Target="http://www.ncbi.nlm.nih.gov/pubmed/10179656" TargetMode="External"/><Relationship Id="rId72" Type="http://schemas.openxmlformats.org/officeDocument/2006/relationships/hyperlink" Target="http://www.peelregion.ca/health/library/literature-reviews-2012.asp" TargetMode="External"/><Relationship Id="rId20" Type="http://schemas.openxmlformats.org/officeDocument/2006/relationships/hyperlink" Target="http://www.labour.gov.on.ca/english/es/pubs/guide/" TargetMode="External"/><Relationship Id="rId21" Type="http://schemas.openxmlformats.org/officeDocument/2006/relationships/hyperlink" Target="http://www.e-laws.gov.on.ca/html/statutes/english/elaws_statutes_95l01_e.htm" TargetMode="External"/><Relationship Id="rId22" Type="http://schemas.openxmlformats.org/officeDocument/2006/relationships/hyperlink" Target="http://www.e-laws.gov.on.ca/html/statutes/english/elaws_statutes_90o01_e.htm" TargetMode="External"/><Relationship Id="rId23" Type="http://schemas.openxmlformats.org/officeDocument/2006/relationships/hyperlink" Target="http://www.carswell.com/product-detail/public-health-law-and-practice-in-ontario-health-protection-and-promotion-act/" TargetMode="External"/><Relationship Id="rId24" Type="http://schemas.openxmlformats.org/officeDocument/2006/relationships/hyperlink" Target="http://www.phac-aspc.gc.ca/php-psp/ccph-cesp/about_cc-apropos_ce-eng.php" TargetMode="External"/><Relationship Id="rId25" Type="http://schemas.openxmlformats.org/officeDocument/2006/relationships/hyperlink" Target="http://www.nsscm.ca/en/moh-minimum-competencies" TargetMode="External"/><Relationship Id="rId26" Type="http://schemas.openxmlformats.org/officeDocument/2006/relationships/hyperlink" Target="http://cbpp-pcpe.phac-aspc.gc.ca/resources/public-health-competencies-information-tools/" TargetMode="External"/><Relationship Id="rId27" Type="http://schemas.openxmlformats.org/officeDocument/2006/relationships/hyperlink" Target="http://www.ncbi.nlm.nih.gov/pubmed/10104518" TargetMode="External"/><Relationship Id="rId28" Type="http://schemas.openxmlformats.org/officeDocument/2006/relationships/hyperlink" Target="http://www.ncbi.nlm.nih.gov/pubmed/10187249" TargetMode="External"/><Relationship Id="rId29" Type="http://schemas.openxmlformats.org/officeDocument/2006/relationships/hyperlink" Target="http://www.ncbi.nlm.nih.gov/pubmed/10387772" TargetMode="External"/><Relationship Id="rId73" Type="http://schemas.openxmlformats.org/officeDocument/2006/relationships/hyperlink" Target="http://hbr.org/product/the-heart-of-change-real-life-stories-of-how-peopl/an/13500-HBK-ENG" TargetMode="External"/><Relationship Id="rId74" Type="http://schemas.openxmlformats.org/officeDocument/2006/relationships/hyperlink" Target="http://www.health.gov.on.ca/en/common/ministry/publications/reports/capacity_review06/capacity_review06.aspx" TargetMode="External"/><Relationship Id="rId75" Type="http://schemas.openxmlformats.org/officeDocument/2006/relationships/hyperlink" Target="http://www.dummies.com/store/product/Managing-For-Dummies-3rd-Edition.productCd-0470618132.html" TargetMode="External"/><Relationship Id="rId76" Type="http://schemas.openxmlformats.org/officeDocument/2006/relationships/hyperlink" Target="http://www.health.gov.on.ca/transformation/providers/information/im_resources.html" TargetMode="External"/><Relationship Id="rId77" Type="http://schemas.openxmlformats.org/officeDocument/2006/relationships/hyperlink" Target="http://en.healthnexus.ca/topics-tools/community-engagement/partnerships" TargetMode="External"/><Relationship Id="rId78" Type="http://schemas.openxmlformats.org/officeDocument/2006/relationships/hyperlink" Target="http://www.cpha.ca/uploads/progs/_/sopha/advocacy-booklet-colour-en-final.pdf" TargetMode="External"/><Relationship Id="rId79" Type="http://schemas.openxmlformats.org/officeDocument/2006/relationships/hyperlink" Target="http://www.albertahealthservices.ca/poph/hi-poph-hpp-public-health-advocacy.pdf" TargetMode="External"/><Relationship Id="rId60" Type="http://schemas.openxmlformats.org/officeDocument/2006/relationships/hyperlink" Target="http://www.health.gov.on.ca/en/public/publications/pubhealth/init_report/" TargetMode="External"/><Relationship Id="rId61" Type="http://schemas.openxmlformats.org/officeDocument/2006/relationships/hyperlink" Target="http://www.health.gov.on.ca/en/pro/programs/publichealth/performance/" TargetMode="External"/><Relationship Id="rId62" Type="http://schemas.openxmlformats.org/officeDocument/2006/relationships/hyperlink" Target="http://www.peelregion.ca/health/library/pdf/Successfully-Implementing-Performance-Management-in-Public-Health.pdf" TargetMode="External"/><Relationship Id="rId10" Type="http://schemas.openxmlformats.org/officeDocument/2006/relationships/hyperlink" Target="http://www.royalcollege.ca/cs/groups/public/documents/document/y2vk/mdaw/~edisp/tztest3rcpsced000887.pdf" TargetMode="External"/><Relationship Id="rId11" Type="http://schemas.openxmlformats.org/officeDocument/2006/relationships/hyperlink" Target="http://www.royalcollege.ca/cs/groups/public/documents/document/y2vk/mdaw/~edisp/tztest3rcpsced000753.pdf" TargetMode="External"/><Relationship Id="rId1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4395</Words>
  <Characters>25056</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Onye Nnorom</cp:lastModifiedBy>
  <cp:revision>9</cp:revision>
  <dcterms:created xsi:type="dcterms:W3CDTF">2014-12-29T04:19:00Z</dcterms:created>
  <dcterms:modified xsi:type="dcterms:W3CDTF">2014-12-29T23:27:00Z</dcterms:modified>
</cp:coreProperties>
</file>